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F4A5C" w:rsidRPr="008269A0" w:rsidRDefault="00161BE5" w:rsidP="00E62D4E">
      <w:pPr>
        <w:spacing w:line="276" w:lineRule="auto"/>
        <w:jc w:val="both"/>
        <w:rPr>
          <w:rFonts w:asciiTheme="majorHAnsi" w:eastAsia="Calibri" w:hAnsiTheme="majorHAnsi" w:cs="Calibri"/>
          <w:b/>
          <w:color w:val="000000"/>
          <w:sz w:val="24"/>
          <w:szCs w:val="24"/>
        </w:rPr>
      </w:pPr>
      <w:r w:rsidRPr="008269A0">
        <w:rPr>
          <w:rFonts w:asciiTheme="majorHAnsi" w:eastAsia="Calibri" w:hAnsiTheme="majorHAnsi" w:cs="Calibri"/>
          <w:b/>
          <w:color w:val="000000"/>
          <w:sz w:val="24"/>
          <w:szCs w:val="24"/>
        </w:rPr>
        <w:t>AL MINISTERIO DE ASUNTOS ECONÓMICOS Y TRANSFORMACIÓN DIGITAL</w:t>
      </w:r>
    </w:p>
    <w:p w14:paraId="00000002" w14:textId="77777777" w:rsidR="009F4A5C" w:rsidRPr="008269A0" w:rsidRDefault="009F4A5C" w:rsidP="00E62D4E">
      <w:pPr>
        <w:spacing w:line="276" w:lineRule="auto"/>
        <w:jc w:val="both"/>
        <w:rPr>
          <w:rFonts w:asciiTheme="majorHAnsi" w:eastAsia="Calibri" w:hAnsiTheme="majorHAnsi" w:cs="Calibri"/>
          <w:b/>
          <w:color w:val="000000"/>
          <w:sz w:val="24"/>
          <w:szCs w:val="24"/>
        </w:rPr>
      </w:pPr>
    </w:p>
    <w:p w14:paraId="00000003" w14:textId="77777777" w:rsidR="009F4A5C" w:rsidRPr="008269A0" w:rsidRDefault="00161BE5" w:rsidP="00E62D4E">
      <w:pPr>
        <w:spacing w:line="276" w:lineRule="auto"/>
        <w:jc w:val="both"/>
        <w:rPr>
          <w:rFonts w:asciiTheme="majorHAnsi" w:eastAsia="Calibri" w:hAnsiTheme="majorHAnsi" w:cs="Calibri"/>
          <w:b/>
          <w:color w:val="000000"/>
          <w:sz w:val="24"/>
          <w:szCs w:val="24"/>
        </w:rPr>
      </w:pPr>
      <w:r w:rsidRPr="008269A0">
        <w:rPr>
          <w:rFonts w:asciiTheme="majorHAnsi" w:eastAsia="Calibri" w:hAnsiTheme="majorHAnsi" w:cs="Calibri"/>
          <w:b/>
          <w:color w:val="000000"/>
          <w:sz w:val="24"/>
          <w:szCs w:val="24"/>
        </w:rPr>
        <w:t>SECRETARÍA DE ESTADO PARA EL AVANCE DIGITAL</w:t>
      </w:r>
    </w:p>
    <w:p w14:paraId="00000004"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05"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Asunto: </w:t>
      </w:r>
      <w:r w:rsidRPr="008269A0">
        <w:rPr>
          <w:rFonts w:asciiTheme="majorHAnsi" w:eastAsia="Calibri" w:hAnsiTheme="majorHAnsi" w:cs="Calibri"/>
          <w:color w:val="000000"/>
          <w:sz w:val="24"/>
          <w:szCs w:val="24"/>
          <w:u w:val="single"/>
        </w:rPr>
        <w:t>"Propuestas para extender la banda ancha de muy alta velocidad y 5G en zonas rurales dentro del Plan para la Conectividad y las Infraestructuras Digitales, y en la Estrategia de Impulso de la Tecnología 5G"</w:t>
      </w:r>
      <w:r w:rsidRPr="008269A0">
        <w:rPr>
          <w:rFonts w:asciiTheme="majorHAnsi" w:eastAsia="Calibri" w:hAnsiTheme="majorHAnsi" w:cs="Calibri"/>
          <w:color w:val="000000"/>
          <w:sz w:val="24"/>
          <w:szCs w:val="24"/>
        </w:rPr>
        <w:t>.</w:t>
      </w:r>
    </w:p>
    <w:p w14:paraId="00000006"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07" w14:textId="77777777" w:rsidR="009F4A5C" w:rsidRPr="008269A0" w:rsidRDefault="00161BE5" w:rsidP="00E62D4E">
      <w:pPr>
        <w:spacing w:line="276" w:lineRule="auto"/>
        <w:jc w:val="both"/>
        <w:rPr>
          <w:rFonts w:asciiTheme="majorHAnsi" w:eastAsia="Calibri" w:hAnsiTheme="majorHAnsi" w:cs="Calibri"/>
          <w:b/>
          <w:color w:val="000000"/>
          <w:sz w:val="24"/>
          <w:szCs w:val="24"/>
        </w:rPr>
      </w:pPr>
      <w:r w:rsidRPr="008269A0">
        <w:rPr>
          <w:rFonts w:asciiTheme="majorHAnsi" w:eastAsia="Calibri" w:hAnsiTheme="majorHAnsi" w:cs="Calibri"/>
          <w:color w:val="000000"/>
          <w:sz w:val="24"/>
          <w:szCs w:val="24"/>
        </w:rPr>
        <w:t xml:space="preserve">Dirección de correo:  </w:t>
      </w:r>
      <w:r w:rsidRPr="008269A0">
        <w:rPr>
          <w:rFonts w:asciiTheme="majorHAnsi" w:eastAsia="Calibri" w:hAnsiTheme="majorHAnsi" w:cs="Calibri"/>
          <w:b/>
          <w:color w:val="000000"/>
          <w:sz w:val="24"/>
          <w:szCs w:val="24"/>
        </w:rPr>
        <w:t xml:space="preserve">consultapublica.normasteleco@economia.gob.es </w:t>
      </w:r>
    </w:p>
    <w:p w14:paraId="00000008" w14:textId="77777777" w:rsidR="009F4A5C" w:rsidRPr="008269A0" w:rsidRDefault="00161BE5" w:rsidP="00E62D4E">
      <w:pPr>
        <w:spacing w:line="276" w:lineRule="auto"/>
        <w:jc w:val="both"/>
        <w:rPr>
          <w:rFonts w:asciiTheme="majorHAnsi" w:eastAsia="Calibri" w:hAnsiTheme="majorHAnsi" w:cs="Calibri"/>
          <w:b/>
          <w:sz w:val="24"/>
          <w:szCs w:val="24"/>
        </w:rPr>
      </w:pPr>
      <w:r w:rsidRPr="008269A0">
        <w:rPr>
          <w:rFonts w:asciiTheme="majorHAnsi" w:eastAsia="Calibri" w:hAnsiTheme="majorHAnsi" w:cs="Calibri"/>
          <w:sz w:val="24"/>
          <w:szCs w:val="24"/>
        </w:rPr>
        <w:t xml:space="preserve">Asunto: </w:t>
      </w:r>
      <w:r w:rsidRPr="008269A0">
        <w:rPr>
          <w:rFonts w:asciiTheme="majorHAnsi" w:eastAsia="Calibri" w:hAnsiTheme="majorHAnsi" w:cs="Calibri"/>
          <w:b/>
          <w:color w:val="222222"/>
          <w:sz w:val="24"/>
          <w:szCs w:val="24"/>
          <w:highlight w:val="white"/>
        </w:rPr>
        <w:t>Manifestación de Interés – Conectividad y 5G</w:t>
      </w:r>
    </w:p>
    <w:p w14:paraId="00000009"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0A" w14:textId="77777777" w:rsidR="009F4A5C" w:rsidRPr="008269A0" w:rsidRDefault="00161BE5" w:rsidP="00E62D4E">
      <w:pPr>
        <w:tabs>
          <w:tab w:val="left" w:pos="7004"/>
        </w:tabs>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Nombre:                                                                       DNI:</w:t>
      </w:r>
    </w:p>
    <w:p w14:paraId="0000000B"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Domicilio:</w:t>
      </w:r>
      <w:r w:rsidRPr="008269A0">
        <w:rPr>
          <w:rFonts w:asciiTheme="majorHAnsi" w:eastAsia="Calibri" w:hAnsiTheme="majorHAnsi" w:cs="Calibri"/>
          <w:color w:val="000000"/>
          <w:sz w:val="24"/>
          <w:szCs w:val="24"/>
        </w:rPr>
        <w:tab/>
        <w:t xml:space="preserve">                                                       Email: </w:t>
      </w:r>
    </w:p>
    <w:p w14:paraId="0000000C"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0D"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Mediante el presente documento suscribo y adjunto como propuestas propias las referentes al asunto arriba indicado:</w:t>
      </w:r>
    </w:p>
    <w:p w14:paraId="0000000E"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0F" w14:textId="77777777" w:rsidR="009F4A5C" w:rsidRPr="008269A0" w:rsidRDefault="00161BE5" w:rsidP="00E62D4E">
      <w:pPr>
        <w:spacing w:line="276" w:lineRule="auto"/>
        <w:jc w:val="both"/>
        <w:rPr>
          <w:rFonts w:asciiTheme="majorHAnsi" w:eastAsia="Calibri" w:hAnsiTheme="majorHAnsi" w:cs="Calibri"/>
          <w:b/>
          <w:color w:val="000000"/>
          <w:sz w:val="24"/>
          <w:szCs w:val="24"/>
        </w:rPr>
      </w:pPr>
      <w:r w:rsidRPr="008269A0">
        <w:rPr>
          <w:rFonts w:asciiTheme="majorHAnsi" w:eastAsia="Calibri" w:hAnsiTheme="majorHAnsi" w:cs="Calibri"/>
          <w:b/>
          <w:color w:val="000000"/>
          <w:sz w:val="24"/>
          <w:szCs w:val="24"/>
        </w:rPr>
        <w:t>PROPUESTAS</w:t>
      </w:r>
    </w:p>
    <w:p w14:paraId="00000010"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11" w14:textId="07183128"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   </w:t>
      </w:r>
      <w:r w:rsidRPr="008269A0">
        <w:rPr>
          <w:rFonts w:asciiTheme="majorHAnsi" w:eastAsia="Calibri" w:hAnsiTheme="majorHAnsi" w:cs="Calibri"/>
          <w:color w:val="000000"/>
          <w:sz w:val="24"/>
          <w:szCs w:val="24"/>
        </w:rPr>
        <w:tab/>
      </w:r>
      <w:proofErr w:type="gramStart"/>
      <w:r w:rsidRPr="008269A0">
        <w:rPr>
          <w:rFonts w:asciiTheme="majorHAnsi" w:eastAsia="Calibri" w:hAnsiTheme="majorHAnsi" w:cs="Calibri"/>
          <w:b/>
          <w:color w:val="000000"/>
          <w:sz w:val="24"/>
          <w:szCs w:val="24"/>
          <w:u w:val="single"/>
        </w:rPr>
        <w:t>Primera</w:t>
      </w:r>
      <w:r w:rsidRPr="008269A0">
        <w:rPr>
          <w:rFonts w:asciiTheme="majorHAnsi" w:eastAsia="Calibri" w:hAnsiTheme="majorHAnsi" w:cs="Calibri"/>
          <w:color w:val="000000"/>
          <w:sz w:val="24"/>
          <w:szCs w:val="24"/>
        </w:rPr>
        <w:t>.-</w:t>
      </w:r>
      <w:proofErr w:type="gramEnd"/>
      <w:r w:rsidRPr="008269A0">
        <w:rPr>
          <w:rFonts w:asciiTheme="majorHAnsi" w:eastAsia="Calibri" w:hAnsiTheme="majorHAnsi" w:cs="Calibri"/>
          <w:color w:val="000000"/>
          <w:sz w:val="24"/>
          <w:szCs w:val="24"/>
        </w:rPr>
        <w:t xml:space="preserve"> En nuestra sociedad </w:t>
      </w:r>
      <w:r w:rsidR="00611B3C" w:rsidRPr="008269A0">
        <w:rPr>
          <w:rFonts w:asciiTheme="majorHAnsi" w:eastAsia="Calibri" w:hAnsiTheme="majorHAnsi" w:cs="Calibri"/>
          <w:color w:val="000000"/>
          <w:sz w:val="24"/>
          <w:szCs w:val="24"/>
        </w:rPr>
        <w:t>cada día viven más</w:t>
      </w:r>
      <w:r w:rsidR="001C1A54" w:rsidRPr="008269A0">
        <w:rPr>
          <w:rFonts w:asciiTheme="majorHAnsi" w:eastAsia="Calibri" w:hAnsiTheme="majorHAnsi" w:cs="Calibri"/>
          <w:color w:val="000000"/>
          <w:sz w:val="24"/>
          <w:szCs w:val="24"/>
        </w:rPr>
        <w:t xml:space="preserve"> </w:t>
      </w:r>
      <w:r w:rsidRPr="008269A0">
        <w:rPr>
          <w:rFonts w:asciiTheme="majorHAnsi" w:eastAsia="Calibri" w:hAnsiTheme="majorHAnsi" w:cs="Calibri"/>
          <w:color w:val="000000"/>
          <w:sz w:val="24"/>
          <w:szCs w:val="24"/>
        </w:rPr>
        <w:t xml:space="preserve"> personas </w:t>
      </w:r>
      <w:r w:rsidR="00611B3C" w:rsidRPr="008269A0">
        <w:rPr>
          <w:rFonts w:asciiTheme="majorHAnsi" w:eastAsia="Calibri" w:hAnsiTheme="majorHAnsi" w:cs="Calibri"/>
          <w:color w:val="000000"/>
          <w:sz w:val="24"/>
          <w:szCs w:val="24"/>
        </w:rPr>
        <w:t xml:space="preserve">que </w:t>
      </w:r>
      <w:r w:rsidRPr="008269A0">
        <w:rPr>
          <w:rFonts w:asciiTheme="majorHAnsi" w:eastAsia="Calibri" w:hAnsiTheme="majorHAnsi" w:cs="Calibri"/>
          <w:b/>
          <w:color w:val="000000"/>
          <w:sz w:val="24"/>
          <w:szCs w:val="24"/>
        </w:rPr>
        <w:t>como yo</w:t>
      </w:r>
      <w:r w:rsidRPr="008269A0">
        <w:rPr>
          <w:rFonts w:asciiTheme="majorHAnsi" w:eastAsia="Calibri" w:hAnsiTheme="majorHAnsi" w:cs="Calibri"/>
          <w:color w:val="000000"/>
          <w:sz w:val="24"/>
          <w:szCs w:val="24"/>
        </w:rPr>
        <w:t xml:space="preserve">, </w:t>
      </w:r>
      <w:r w:rsidR="00BD0450" w:rsidRPr="008269A0">
        <w:rPr>
          <w:rFonts w:asciiTheme="majorHAnsi" w:eastAsia="Calibri" w:hAnsiTheme="majorHAnsi" w:cs="Calibri"/>
          <w:color w:val="000000"/>
          <w:sz w:val="24"/>
          <w:szCs w:val="24"/>
        </w:rPr>
        <w:t xml:space="preserve">padecemos una enfermedad denominada </w:t>
      </w:r>
      <w:proofErr w:type="spellStart"/>
      <w:r w:rsidR="00BD0450" w:rsidRPr="008269A0">
        <w:rPr>
          <w:rFonts w:asciiTheme="majorHAnsi" w:eastAsia="Calibri" w:hAnsiTheme="majorHAnsi" w:cs="Calibri"/>
          <w:b/>
          <w:color w:val="000000"/>
          <w:sz w:val="24"/>
          <w:szCs w:val="24"/>
        </w:rPr>
        <w:t>Electrohipersensibilidad</w:t>
      </w:r>
      <w:proofErr w:type="spellEnd"/>
      <w:r w:rsidR="00BD0450" w:rsidRPr="008269A0">
        <w:rPr>
          <w:rFonts w:asciiTheme="majorHAnsi" w:eastAsia="Calibri" w:hAnsiTheme="majorHAnsi" w:cs="Calibri"/>
          <w:b/>
          <w:color w:val="000000"/>
          <w:sz w:val="24"/>
          <w:szCs w:val="24"/>
        </w:rPr>
        <w:t xml:space="preserve"> (EHS)</w:t>
      </w:r>
      <w:r w:rsidRPr="008269A0">
        <w:rPr>
          <w:rFonts w:asciiTheme="majorHAnsi" w:eastAsia="Calibri" w:hAnsiTheme="majorHAnsi" w:cs="Calibri"/>
          <w:b/>
          <w:color w:val="000000"/>
          <w:sz w:val="24"/>
          <w:szCs w:val="24"/>
        </w:rPr>
        <w:t xml:space="preserve">,  </w:t>
      </w:r>
      <w:r w:rsidR="00BD0450" w:rsidRPr="008269A0">
        <w:rPr>
          <w:rFonts w:asciiTheme="majorHAnsi" w:eastAsia="Calibri" w:hAnsiTheme="majorHAnsi" w:cs="Calibri"/>
          <w:color w:val="000000"/>
          <w:sz w:val="24"/>
          <w:szCs w:val="24"/>
        </w:rPr>
        <w:t xml:space="preserve">que consiste en una intolerancia a campos electromagnéticos, sobre todo provenientes de tecnologías </w:t>
      </w:r>
      <w:proofErr w:type="spellStart"/>
      <w:r w:rsidR="00BD0450" w:rsidRPr="008269A0">
        <w:rPr>
          <w:rFonts w:asciiTheme="majorHAnsi" w:eastAsia="Calibri" w:hAnsiTheme="majorHAnsi" w:cs="Calibri"/>
          <w:color w:val="000000"/>
          <w:sz w:val="24"/>
          <w:szCs w:val="24"/>
        </w:rPr>
        <w:t>inhalámbricas</w:t>
      </w:r>
      <w:proofErr w:type="spellEnd"/>
      <w:r w:rsidR="00BD0450" w:rsidRPr="008269A0">
        <w:rPr>
          <w:rFonts w:asciiTheme="majorHAnsi" w:eastAsia="Calibri" w:hAnsiTheme="majorHAnsi" w:cs="Calibri"/>
          <w:color w:val="000000"/>
          <w:sz w:val="24"/>
          <w:szCs w:val="24"/>
        </w:rPr>
        <w:t xml:space="preserve">. </w:t>
      </w:r>
      <w:r w:rsidRPr="008269A0">
        <w:rPr>
          <w:rFonts w:asciiTheme="majorHAnsi" w:eastAsia="Calibri" w:hAnsiTheme="majorHAnsi" w:cs="Calibri"/>
          <w:color w:val="000000"/>
          <w:sz w:val="24"/>
          <w:szCs w:val="24"/>
        </w:rPr>
        <w:t xml:space="preserve"> </w:t>
      </w:r>
    </w:p>
    <w:p w14:paraId="00000012"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13" w14:textId="30C0BED4" w:rsidR="009F4A5C" w:rsidRPr="008269A0" w:rsidRDefault="00161BE5" w:rsidP="00E62D4E">
      <w:pPr>
        <w:spacing w:line="259"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La base principal de</w:t>
      </w:r>
      <w:r w:rsidR="00B54CBE" w:rsidRPr="008269A0">
        <w:rPr>
          <w:rFonts w:asciiTheme="majorHAnsi" w:eastAsia="Calibri" w:hAnsiTheme="majorHAnsi" w:cs="Calibri"/>
          <w:color w:val="000000"/>
          <w:sz w:val="24"/>
          <w:szCs w:val="24"/>
        </w:rPr>
        <w:t>l</w:t>
      </w:r>
      <w:r w:rsidRPr="008269A0">
        <w:rPr>
          <w:rFonts w:asciiTheme="majorHAnsi" w:eastAsia="Calibri" w:hAnsiTheme="majorHAnsi" w:cs="Calibri"/>
          <w:color w:val="000000"/>
          <w:sz w:val="24"/>
          <w:szCs w:val="24"/>
        </w:rPr>
        <w:t xml:space="preserve"> tratamiento consiste en evitar o minimizar al máximo la exposición a radiaciones electromagnéticas: antenas de telefonía móvil (2G, 3G, 4G y 5G), </w:t>
      </w:r>
      <w:proofErr w:type="gramStart"/>
      <w:r w:rsidRPr="008269A0">
        <w:rPr>
          <w:rFonts w:asciiTheme="majorHAnsi" w:eastAsia="Calibri" w:hAnsiTheme="majorHAnsi" w:cs="Calibri"/>
          <w:color w:val="000000"/>
          <w:sz w:val="24"/>
          <w:szCs w:val="24"/>
        </w:rPr>
        <w:t>WIFI,  WIMAX</w:t>
      </w:r>
      <w:proofErr w:type="gramEnd"/>
      <w:r w:rsidRPr="008269A0">
        <w:rPr>
          <w:rFonts w:asciiTheme="majorHAnsi" w:eastAsia="Calibri" w:hAnsiTheme="majorHAnsi" w:cs="Calibri"/>
          <w:color w:val="000000"/>
          <w:sz w:val="24"/>
          <w:szCs w:val="24"/>
        </w:rPr>
        <w:t>, teléfonos móviles, DEC, líneas de alta tensió</w:t>
      </w:r>
      <w:r w:rsidRPr="008269A0">
        <w:rPr>
          <w:rFonts w:asciiTheme="majorHAnsi" w:eastAsia="Calibri" w:hAnsiTheme="majorHAnsi" w:cs="Calibri"/>
          <w:sz w:val="24"/>
          <w:szCs w:val="24"/>
        </w:rPr>
        <w:t>n, etc.</w:t>
      </w:r>
    </w:p>
    <w:p w14:paraId="00000014"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3FFEB9C0" w14:textId="77777777" w:rsidR="008269A0" w:rsidRPr="00B2607D" w:rsidRDefault="00161BE5" w:rsidP="00E62D4E">
      <w:pPr>
        <w:jc w:val="both"/>
        <w:rPr>
          <w:rFonts w:asciiTheme="majorHAnsi" w:eastAsia="Calibri" w:hAnsiTheme="majorHAnsi" w:cs="Calibri"/>
          <w:b/>
          <w:color w:val="000000"/>
          <w:sz w:val="24"/>
          <w:szCs w:val="24"/>
        </w:rPr>
      </w:pPr>
      <w:r w:rsidRPr="008269A0">
        <w:rPr>
          <w:rFonts w:asciiTheme="majorHAnsi" w:eastAsia="Calibri" w:hAnsiTheme="majorHAnsi" w:cs="Calibri"/>
          <w:color w:val="000000"/>
          <w:sz w:val="24"/>
          <w:szCs w:val="24"/>
        </w:rPr>
        <w:t xml:space="preserve">El </w:t>
      </w:r>
      <w:r w:rsidRPr="008269A0">
        <w:rPr>
          <w:rFonts w:asciiTheme="majorHAnsi" w:eastAsia="Calibri" w:hAnsiTheme="majorHAnsi" w:cs="Calibri"/>
          <w:b/>
          <w:color w:val="000000"/>
          <w:sz w:val="24"/>
          <w:szCs w:val="24"/>
        </w:rPr>
        <w:t>artículo 19 de la Constitución Española</w:t>
      </w:r>
      <w:r w:rsidRPr="008269A0">
        <w:rPr>
          <w:rFonts w:asciiTheme="majorHAnsi" w:eastAsia="Calibri" w:hAnsiTheme="majorHAnsi" w:cs="Calibri"/>
          <w:color w:val="000000"/>
          <w:sz w:val="24"/>
          <w:szCs w:val="24"/>
        </w:rPr>
        <w:t xml:space="preserve"> menciona que los españoles tienen derecho a elegir libremente su residencia y a circular por el territorio nacional. </w:t>
      </w:r>
      <w:r w:rsidR="00B54CBE" w:rsidRPr="008269A0">
        <w:rPr>
          <w:rFonts w:asciiTheme="majorHAnsi" w:eastAsia="Calibri" w:hAnsiTheme="majorHAnsi" w:cs="Calibri"/>
          <w:color w:val="000000"/>
          <w:sz w:val="24"/>
          <w:szCs w:val="24"/>
        </w:rPr>
        <w:t>Tanto el actual despliegue de 5G en zonas urbanas</w:t>
      </w:r>
      <w:r w:rsidR="00611B3C" w:rsidRPr="008269A0">
        <w:rPr>
          <w:rFonts w:asciiTheme="majorHAnsi" w:eastAsia="Calibri" w:hAnsiTheme="majorHAnsi" w:cs="Calibri"/>
          <w:color w:val="000000"/>
          <w:sz w:val="24"/>
          <w:szCs w:val="24"/>
        </w:rPr>
        <w:t>,</w:t>
      </w:r>
      <w:r w:rsidRPr="008269A0">
        <w:rPr>
          <w:rFonts w:asciiTheme="majorHAnsi" w:eastAsia="Calibri" w:hAnsiTheme="majorHAnsi" w:cs="Calibri"/>
          <w:color w:val="000000"/>
          <w:sz w:val="24"/>
          <w:szCs w:val="24"/>
        </w:rPr>
        <w:t xml:space="preserve"> </w:t>
      </w:r>
      <w:r w:rsidR="00B54CBE" w:rsidRPr="008269A0">
        <w:rPr>
          <w:rFonts w:asciiTheme="majorHAnsi" w:eastAsia="Calibri" w:hAnsiTheme="majorHAnsi" w:cs="Calibri"/>
          <w:color w:val="000000"/>
          <w:sz w:val="24"/>
          <w:szCs w:val="24"/>
        </w:rPr>
        <w:t xml:space="preserve">como las anteriores generaciones de telefonía móvil </w:t>
      </w:r>
      <w:proofErr w:type="gramStart"/>
      <w:r w:rsidR="00B54CBE" w:rsidRPr="008269A0">
        <w:rPr>
          <w:rFonts w:asciiTheme="majorHAnsi" w:eastAsia="Calibri" w:hAnsiTheme="majorHAnsi" w:cs="Calibri"/>
          <w:color w:val="000000"/>
          <w:sz w:val="24"/>
          <w:szCs w:val="24"/>
        </w:rPr>
        <w:t xml:space="preserve">existentes, </w:t>
      </w:r>
      <w:r w:rsidRPr="008269A0">
        <w:rPr>
          <w:rFonts w:asciiTheme="majorHAnsi" w:eastAsia="Calibri" w:hAnsiTheme="majorHAnsi" w:cs="Calibri"/>
          <w:color w:val="000000"/>
          <w:sz w:val="24"/>
          <w:szCs w:val="24"/>
        </w:rPr>
        <w:t xml:space="preserve"> ya</w:t>
      </w:r>
      <w:proofErr w:type="gramEnd"/>
      <w:r w:rsidRPr="008269A0">
        <w:rPr>
          <w:rFonts w:asciiTheme="majorHAnsi" w:eastAsia="Calibri" w:hAnsiTheme="majorHAnsi" w:cs="Calibri"/>
          <w:color w:val="000000"/>
          <w:sz w:val="24"/>
          <w:szCs w:val="24"/>
        </w:rPr>
        <w:t xml:space="preserve"> </w:t>
      </w:r>
      <w:r w:rsidR="00611B3C" w:rsidRPr="008269A0">
        <w:rPr>
          <w:rFonts w:asciiTheme="majorHAnsi" w:eastAsia="Calibri" w:hAnsiTheme="majorHAnsi" w:cs="Calibri"/>
          <w:color w:val="000000"/>
          <w:sz w:val="24"/>
          <w:szCs w:val="24"/>
        </w:rPr>
        <w:t xml:space="preserve">nos </w:t>
      </w:r>
      <w:r w:rsidRPr="008269A0">
        <w:rPr>
          <w:rFonts w:asciiTheme="majorHAnsi" w:eastAsia="Calibri" w:hAnsiTheme="majorHAnsi" w:cs="Calibri"/>
          <w:color w:val="000000"/>
          <w:sz w:val="24"/>
          <w:szCs w:val="24"/>
        </w:rPr>
        <w:t>está</w:t>
      </w:r>
      <w:r w:rsidR="00B54CBE" w:rsidRPr="008269A0">
        <w:rPr>
          <w:rFonts w:asciiTheme="majorHAnsi" w:eastAsia="Calibri" w:hAnsiTheme="majorHAnsi" w:cs="Calibri"/>
          <w:color w:val="000000"/>
          <w:sz w:val="24"/>
          <w:szCs w:val="24"/>
        </w:rPr>
        <w:t>n</w:t>
      </w:r>
      <w:r w:rsidRPr="008269A0">
        <w:rPr>
          <w:rFonts w:asciiTheme="majorHAnsi" w:eastAsia="Calibri" w:hAnsiTheme="majorHAnsi" w:cs="Calibri"/>
          <w:color w:val="000000"/>
          <w:sz w:val="24"/>
          <w:szCs w:val="24"/>
        </w:rPr>
        <w:t xml:space="preserve"> afectando en gran manera a </w:t>
      </w:r>
      <w:r w:rsidR="00B54CBE" w:rsidRPr="008269A0">
        <w:rPr>
          <w:rFonts w:asciiTheme="majorHAnsi" w:eastAsia="Calibri" w:hAnsiTheme="majorHAnsi" w:cs="Calibri"/>
          <w:color w:val="000000"/>
          <w:sz w:val="24"/>
          <w:szCs w:val="24"/>
        </w:rPr>
        <w:t>estas personas</w:t>
      </w:r>
      <w:r w:rsidRPr="008269A0">
        <w:rPr>
          <w:rFonts w:asciiTheme="majorHAnsi" w:eastAsia="Calibri" w:hAnsiTheme="majorHAnsi" w:cs="Calibri"/>
          <w:color w:val="000000"/>
          <w:sz w:val="24"/>
          <w:szCs w:val="24"/>
        </w:rPr>
        <w:t xml:space="preserve">, </w:t>
      </w:r>
      <w:r w:rsidR="00B54CBE" w:rsidRPr="008269A0">
        <w:rPr>
          <w:rFonts w:asciiTheme="majorHAnsi" w:eastAsia="Calibri" w:hAnsiTheme="majorHAnsi" w:cs="Calibri"/>
          <w:color w:val="000000"/>
          <w:sz w:val="24"/>
          <w:szCs w:val="24"/>
        </w:rPr>
        <w:t xml:space="preserve">muchas de </w:t>
      </w:r>
      <w:r w:rsidRPr="008269A0">
        <w:rPr>
          <w:rFonts w:asciiTheme="majorHAnsi" w:eastAsia="Calibri" w:hAnsiTheme="majorHAnsi" w:cs="Calibri"/>
          <w:color w:val="000000"/>
          <w:sz w:val="24"/>
          <w:szCs w:val="24"/>
        </w:rPr>
        <w:t xml:space="preserve">las cuales han tenido que desembolsar una considerable cantidad de dinero </w:t>
      </w:r>
      <w:r w:rsidR="00611B3C" w:rsidRPr="008269A0">
        <w:rPr>
          <w:rFonts w:asciiTheme="majorHAnsi" w:eastAsia="Calibri" w:hAnsiTheme="majorHAnsi" w:cs="Calibri"/>
          <w:color w:val="000000"/>
          <w:sz w:val="24"/>
          <w:szCs w:val="24"/>
        </w:rPr>
        <w:t>adaptando</w:t>
      </w:r>
      <w:r w:rsidRPr="008269A0">
        <w:rPr>
          <w:rFonts w:asciiTheme="majorHAnsi" w:eastAsia="Calibri" w:hAnsiTheme="majorHAnsi" w:cs="Calibri"/>
          <w:color w:val="000000"/>
          <w:sz w:val="24"/>
          <w:szCs w:val="24"/>
        </w:rPr>
        <w:t xml:space="preserve"> sus viviendas o </w:t>
      </w:r>
      <w:r w:rsidR="00611B3C" w:rsidRPr="008269A0">
        <w:rPr>
          <w:rFonts w:asciiTheme="majorHAnsi" w:eastAsia="Calibri" w:hAnsiTheme="majorHAnsi" w:cs="Calibri"/>
          <w:color w:val="000000"/>
          <w:sz w:val="24"/>
          <w:szCs w:val="24"/>
        </w:rPr>
        <w:t xml:space="preserve">teniendo que irse </w:t>
      </w:r>
      <w:r w:rsidRPr="008269A0">
        <w:rPr>
          <w:rFonts w:asciiTheme="majorHAnsi" w:eastAsia="Calibri" w:hAnsiTheme="majorHAnsi" w:cs="Calibri"/>
          <w:color w:val="000000"/>
          <w:sz w:val="24"/>
          <w:szCs w:val="24"/>
        </w:rPr>
        <w:t xml:space="preserve"> a vivir a una zona rural con el fin de poder estar en un ambiente menos sobrecargado de radiofrecuencias</w:t>
      </w:r>
      <w:r w:rsidR="00B54CBE" w:rsidRPr="008269A0">
        <w:rPr>
          <w:rFonts w:asciiTheme="majorHAnsi" w:eastAsia="Calibri" w:hAnsiTheme="majorHAnsi" w:cs="Calibri"/>
          <w:color w:val="000000"/>
          <w:sz w:val="24"/>
          <w:szCs w:val="24"/>
        </w:rPr>
        <w:t xml:space="preserve"> y por tanto más saludable</w:t>
      </w:r>
      <w:r w:rsidRPr="008269A0">
        <w:rPr>
          <w:rFonts w:asciiTheme="majorHAnsi" w:eastAsia="Calibri" w:hAnsiTheme="majorHAnsi" w:cs="Calibri"/>
          <w:color w:val="000000"/>
          <w:sz w:val="24"/>
          <w:szCs w:val="24"/>
        </w:rPr>
        <w:t xml:space="preserve">. Por lo que, </w:t>
      </w:r>
      <w:r w:rsidRPr="00B2607D">
        <w:rPr>
          <w:rFonts w:asciiTheme="majorHAnsi" w:eastAsia="Calibri" w:hAnsiTheme="majorHAnsi" w:cs="Calibri"/>
          <w:b/>
          <w:color w:val="000000"/>
          <w:sz w:val="24"/>
          <w:szCs w:val="24"/>
        </w:rPr>
        <w:t xml:space="preserve">ruego se tenga en cuenta la </w:t>
      </w:r>
      <w:r w:rsidR="00611B3C" w:rsidRPr="00B2607D">
        <w:rPr>
          <w:rFonts w:asciiTheme="majorHAnsi" w:eastAsia="Calibri" w:hAnsiTheme="majorHAnsi" w:cs="Calibri"/>
          <w:b/>
          <w:color w:val="000000"/>
          <w:sz w:val="24"/>
          <w:szCs w:val="24"/>
        </w:rPr>
        <w:t>situación especial</w:t>
      </w:r>
      <w:r w:rsidRPr="00B2607D">
        <w:rPr>
          <w:rFonts w:asciiTheme="majorHAnsi" w:eastAsia="Calibri" w:hAnsiTheme="majorHAnsi" w:cs="Calibri"/>
          <w:b/>
          <w:color w:val="000000"/>
          <w:sz w:val="24"/>
          <w:szCs w:val="24"/>
        </w:rPr>
        <w:t xml:space="preserve"> de </w:t>
      </w:r>
      <w:r w:rsidR="00694982" w:rsidRPr="00B2607D">
        <w:rPr>
          <w:rFonts w:asciiTheme="majorHAnsi" w:eastAsia="Calibri" w:hAnsiTheme="majorHAnsi" w:cs="Calibri"/>
          <w:b/>
          <w:color w:val="000000"/>
          <w:sz w:val="24"/>
          <w:szCs w:val="24"/>
        </w:rPr>
        <w:t>estos ciudadanos</w:t>
      </w:r>
      <w:r w:rsidR="00611B3C" w:rsidRPr="00B2607D">
        <w:rPr>
          <w:rFonts w:asciiTheme="majorHAnsi" w:eastAsia="Calibri" w:hAnsiTheme="majorHAnsi" w:cs="Calibri"/>
          <w:b/>
          <w:color w:val="000000"/>
          <w:sz w:val="24"/>
          <w:szCs w:val="24"/>
        </w:rPr>
        <w:t xml:space="preserve">, entre los que me </w:t>
      </w:r>
      <w:proofErr w:type="gramStart"/>
      <w:r w:rsidR="00B02B7C" w:rsidRPr="00B2607D">
        <w:rPr>
          <w:rFonts w:asciiTheme="majorHAnsi" w:eastAsia="Calibri" w:hAnsiTheme="majorHAnsi" w:cs="Calibri"/>
          <w:b/>
          <w:color w:val="000000"/>
          <w:sz w:val="24"/>
          <w:szCs w:val="24"/>
        </w:rPr>
        <w:t>incluyo</w:t>
      </w:r>
      <w:r w:rsidR="00611B3C" w:rsidRPr="00B2607D">
        <w:rPr>
          <w:rFonts w:asciiTheme="majorHAnsi" w:eastAsia="Calibri" w:hAnsiTheme="majorHAnsi" w:cs="Calibri"/>
          <w:b/>
          <w:color w:val="000000"/>
          <w:sz w:val="24"/>
          <w:szCs w:val="24"/>
        </w:rPr>
        <w:t xml:space="preserve">, </w:t>
      </w:r>
      <w:r w:rsidRPr="00B2607D">
        <w:rPr>
          <w:rFonts w:asciiTheme="majorHAnsi" w:eastAsia="Calibri" w:hAnsiTheme="majorHAnsi" w:cs="Calibri"/>
          <w:b/>
          <w:color w:val="000000"/>
          <w:sz w:val="24"/>
          <w:szCs w:val="24"/>
        </w:rPr>
        <w:t xml:space="preserve"> a</w:t>
      </w:r>
      <w:proofErr w:type="gramEnd"/>
      <w:r w:rsidRPr="00B2607D">
        <w:rPr>
          <w:rFonts w:asciiTheme="majorHAnsi" w:eastAsia="Calibri" w:hAnsiTheme="majorHAnsi" w:cs="Calibri"/>
          <w:b/>
          <w:color w:val="000000"/>
          <w:sz w:val="24"/>
          <w:szCs w:val="24"/>
        </w:rPr>
        <w:t xml:space="preserve"> la hora de considerar un despliegue de 5G en zonas rurales.</w:t>
      </w:r>
    </w:p>
    <w:p w14:paraId="61CA38D7" w14:textId="3BC7D651" w:rsidR="008269A0" w:rsidRPr="008269A0" w:rsidRDefault="008269A0" w:rsidP="00E62D4E">
      <w:pPr>
        <w:jc w:val="both"/>
        <w:rPr>
          <w:rFonts w:asciiTheme="majorHAnsi" w:hAnsiTheme="majorHAnsi"/>
          <w:sz w:val="24"/>
          <w:szCs w:val="24"/>
        </w:rPr>
      </w:pPr>
      <w:r w:rsidRPr="008269A0">
        <w:rPr>
          <w:rFonts w:asciiTheme="majorHAnsi" w:hAnsiTheme="majorHAnsi"/>
          <w:sz w:val="24"/>
          <w:szCs w:val="24"/>
        </w:rPr>
        <w:t xml:space="preserve"> Existe en la actualidad ya, para las personas </w:t>
      </w:r>
      <w:proofErr w:type="spellStart"/>
      <w:r w:rsidRPr="008269A0">
        <w:rPr>
          <w:rFonts w:asciiTheme="majorHAnsi" w:hAnsiTheme="majorHAnsi"/>
          <w:sz w:val="24"/>
          <w:szCs w:val="24"/>
        </w:rPr>
        <w:t>electro</w:t>
      </w:r>
      <w:r w:rsidR="00E62D4E">
        <w:rPr>
          <w:rFonts w:asciiTheme="majorHAnsi" w:hAnsiTheme="majorHAnsi"/>
          <w:sz w:val="24"/>
          <w:szCs w:val="24"/>
        </w:rPr>
        <w:t>hiper</w:t>
      </w:r>
      <w:r w:rsidRPr="008269A0">
        <w:rPr>
          <w:rFonts w:asciiTheme="majorHAnsi" w:hAnsiTheme="majorHAnsi"/>
          <w:sz w:val="24"/>
          <w:szCs w:val="24"/>
        </w:rPr>
        <w:t>sensibles</w:t>
      </w:r>
      <w:proofErr w:type="spellEnd"/>
      <w:r w:rsidRPr="008269A0">
        <w:rPr>
          <w:rFonts w:asciiTheme="majorHAnsi" w:hAnsiTheme="majorHAnsi"/>
          <w:sz w:val="24"/>
          <w:szCs w:val="24"/>
        </w:rPr>
        <w:t xml:space="preserve">, una inaccesibilidad generalizada a todos los espacios y servicios públicos donde se han instalado redes inalámbricas, a la propia vivienda, a un puesto de trabajo, y desprotección social absoluta que tiene como resultado la marginación social y </w:t>
      </w:r>
      <w:proofErr w:type="gramStart"/>
      <w:r w:rsidRPr="008269A0">
        <w:rPr>
          <w:rFonts w:asciiTheme="majorHAnsi" w:hAnsiTheme="majorHAnsi"/>
          <w:sz w:val="24"/>
          <w:szCs w:val="24"/>
        </w:rPr>
        <w:t>residencial,  por</w:t>
      </w:r>
      <w:proofErr w:type="gramEnd"/>
      <w:r w:rsidRPr="008269A0">
        <w:rPr>
          <w:rFonts w:asciiTheme="majorHAnsi" w:hAnsiTheme="majorHAnsi"/>
          <w:sz w:val="24"/>
          <w:szCs w:val="24"/>
        </w:rPr>
        <w:t xml:space="preserve"> indiferencia de las Administraciones Públicas. </w:t>
      </w:r>
    </w:p>
    <w:p w14:paraId="25F38046" w14:textId="4995A8C8" w:rsidR="008269A0" w:rsidRPr="008269A0" w:rsidRDefault="008269A0" w:rsidP="00E62D4E">
      <w:pPr>
        <w:jc w:val="both"/>
        <w:rPr>
          <w:rFonts w:asciiTheme="majorHAnsi" w:hAnsiTheme="majorHAnsi"/>
          <w:sz w:val="24"/>
          <w:szCs w:val="24"/>
        </w:rPr>
      </w:pPr>
      <w:r w:rsidRPr="008269A0">
        <w:rPr>
          <w:rFonts w:asciiTheme="majorHAnsi" w:hAnsiTheme="majorHAnsi"/>
          <w:sz w:val="24"/>
          <w:szCs w:val="24"/>
        </w:rPr>
        <w:lastRenderedPageBreak/>
        <w:t>Con la implantación del 5G en las zonas rurales nos privarían del único atisbo posible de luz para es</w:t>
      </w:r>
      <w:r w:rsidR="00E62D4E">
        <w:rPr>
          <w:rFonts w:asciiTheme="majorHAnsi" w:hAnsiTheme="majorHAnsi"/>
          <w:sz w:val="24"/>
          <w:szCs w:val="24"/>
        </w:rPr>
        <w:t>te colectivo de personas enferm</w:t>
      </w:r>
      <w:r w:rsidRPr="008269A0">
        <w:rPr>
          <w:rFonts w:asciiTheme="majorHAnsi" w:hAnsiTheme="majorHAnsi"/>
          <w:sz w:val="24"/>
          <w:szCs w:val="24"/>
        </w:rPr>
        <w:t>as y discapacitadas.</w:t>
      </w:r>
    </w:p>
    <w:p w14:paraId="00000015" w14:textId="7C438092" w:rsidR="009F4A5C" w:rsidRPr="008269A0" w:rsidRDefault="009F4A5C" w:rsidP="00E62D4E">
      <w:pPr>
        <w:spacing w:line="276" w:lineRule="auto"/>
        <w:jc w:val="both"/>
        <w:rPr>
          <w:rFonts w:asciiTheme="majorHAnsi" w:eastAsia="Calibri" w:hAnsiTheme="majorHAnsi" w:cs="Calibri"/>
          <w:color w:val="000000"/>
          <w:sz w:val="24"/>
          <w:szCs w:val="24"/>
        </w:rPr>
      </w:pPr>
    </w:p>
    <w:p w14:paraId="44A8497D" w14:textId="77777777" w:rsidR="009E1AC5" w:rsidRPr="008269A0" w:rsidRDefault="009E1AC5" w:rsidP="00E62D4E">
      <w:pPr>
        <w:spacing w:line="276" w:lineRule="auto"/>
        <w:jc w:val="both"/>
        <w:rPr>
          <w:rFonts w:asciiTheme="majorHAnsi" w:eastAsia="Calibri" w:hAnsiTheme="majorHAnsi" w:cs="Calibri"/>
          <w:color w:val="000000"/>
          <w:sz w:val="24"/>
          <w:szCs w:val="24"/>
        </w:rPr>
      </w:pPr>
    </w:p>
    <w:p w14:paraId="00000016"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17"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 </w:t>
      </w:r>
      <w:r w:rsidRPr="008269A0">
        <w:rPr>
          <w:rFonts w:asciiTheme="majorHAnsi" w:eastAsia="Calibri" w:hAnsiTheme="majorHAnsi" w:cs="Calibri"/>
          <w:color w:val="000000"/>
          <w:sz w:val="24"/>
          <w:szCs w:val="24"/>
        </w:rPr>
        <w:tab/>
      </w:r>
      <w:proofErr w:type="gramStart"/>
      <w:r w:rsidRPr="008269A0">
        <w:rPr>
          <w:rFonts w:asciiTheme="majorHAnsi" w:eastAsia="Calibri" w:hAnsiTheme="majorHAnsi" w:cs="Calibri"/>
          <w:b/>
          <w:color w:val="000000"/>
          <w:sz w:val="24"/>
          <w:szCs w:val="24"/>
          <w:u w:val="single"/>
        </w:rPr>
        <w:t>Segunda</w:t>
      </w:r>
      <w:r w:rsidRPr="008269A0">
        <w:rPr>
          <w:rFonts w:asciiTheme="majorHAnsi" w:eastAsia="Calibri" w:hAnsiTheme="majorHAnsi" w:cs="Calibri"/>
          <w:color w:val="000000"/>
          <w:sz w:val="24"/>
          <w:szCs w:val="24"/>
        </w:rPr>
        <w:t>.-</w:t>
      </w:r>
      <w:proofErr w:type="gramEnd"/>
      <w:r w:rsidRPr="008269A0">
        <w:rPr>
          <w:rFonts w:asciiTheme="majorHAnsi" w:eastAsia="Calibri" w:hAnsiTheme="majorHAnsi" w:cs="Calibri"/>
          <w:color w:val="000000"/>
          <w:sz w:val="24"/>
          <w:szCs w:val="24"/>
        </w:rPr>
        <w:t xml:space="preserve"> Sobre la obligatoriedad de aplicar la</w:t>
      </w:r>
      <w:r w:rsidRPr="008269A0">
        <w:rPr>
          <w:rFonts w:asciiTheme="majorHAnsi" w:eastAsia="Calibri" w:hAnsiTheme="majorHAnsi" w:cs="Calibri"/>
          <w:b/>
          <w:color w:val="000000"/>
          <w:sz w:val="24"/>
          <w:szCs w:val="24"/>
        </w:rPr>
        <w:t xml:space="preserve"> Ley 21/2013</w:t>
      </w:r>
      <w:r w:rsidRPr="008269A0">
        <w:rPr>
          <w:rFonts w:asciiTheme="majorHAnsi" w:eastAsia="Calibri" w:hAnsiTheme="majorHAnsi" w:cs="Calibri"/>
          <w:color w:val="000000"/>
          <w:sz w:val="24"/>
          <w:szCs w:val="24"/>
        </w:rPr>
        <w:t xml:space="preserve">, 9 de diciembre, de Evaluación Ambiental y las sugerencias del </w:t>
      </w:r>
      <w:r w:rsidRPr="008269A0">
        <w:rPr>
          <w:rFonts w:asciiTheme="majorHAnsi" w:eastAsia="Calibri" w:hAnsiTheme="majorHAnsi" w:cs="Calibri"/>
          <w:b/>
          <w:color w:val="000000"/>
          <w:sz w:val="24"/>
          <w:szCs w:val="24"/>
        </w:rPr>
        <w:t>Defensor del Pueblo</w:t>
      </w:r>
      <w:r w:rsidRPr="008269A0">
        <w:rPr>
          <w:rFonts w:asciiTheme="majorHAnsi" w:eastAsia="Calibri" w:hAnsiTheme="majorHAnsi" w:cs="Calibri"/>
          <w:color w:val="000000"/>
          <w:sz w:val="24"/>
          <w:szCs w:val="24"/>
        </w:rPr>
        <w:t>.</w:t>
      </w:r>
    </w:p>
    <w:p w14:paraId="00000018"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19" w14:textId="31A07871"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Un Estado de Derecho ha de tener como máximo y básico precepto</w:t>
      </w:r>
      <w:r w:rsidR="00694982" w:rsidRPr="008269A0">
        <w:rPr>
          <w:rFonts w:asciiTheme="majorHAnsi" w:eastAsia="Calibri" w:hAnsiTheme="majorHAnsi" w:cs="Calibri"/>
          <w:color w:val="000000"/>
          <w:sz w:val="24"/>
          <w:szCs w:val="24"/>
        </w:rPr>
        <w:t xml:space="preserve">, </w:t>
      </w:r>
      <w:r w:rsidRPr="008269A0">
        <w:rPr>
          <w:rFonts w:asciiTheme="majorHAnsi" w:eastAsia="Calibri" w:hAnsiTheme="majorHAnsi" w:cs="Calibri"/>
          <w:color w:val="000000"/>
          <w:sz w:val="24"/>
          <w:szCs w:val="24"/>
        </w:rPr>
        <w:t>cumplir y hacer cumplir la Ley en base a los más elementales principios constitucionales. Por ello, y guste más o menos, TODAS las leyes publicadas en el BOE están para cumplirse (artículos 9 y 103 de la Constitución Española) en base a los principios jurídicos que hemos de acatar desde cualquier ciudadano a las más altas instancias del Estado.</w:t>
      </w:r>
    </w:p>
    <w:p w14:paraId="0000001A" w14:textId="35269F1E"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De esta manera, la Ley 21/2013, 9 de diciembre, d</w:t>
      </w:r>
      <w:r w:rsidR="00694982" w:rsidRPr="008269A0">
        <w:rPr>
          <w:rFonts w:asciiTheme="majorHAnsi" w:eastAsia="Calibri" w:hAnsiTheme="majorHAnsi" w:cs="Calibri"/>
          <w:color w:val="000000"/>
          <w:sz w:val="24"/>
          <w:szCs w:val="24"/>
        </w:rPr>
        <w:t>e Evaluación Ambiental es una má</w:t>
      </w:r>
      <w:r w:rsidRPr="008269A0">
        <w:rPr>
          <w:rFonts w:asciiTheme="majorHAnsi" w:eastAsia="Calibri" w:hAnsiTheme="majorHAnsi" w:cs="Calibri"/>
          <w:color w:val="000000"/>
          <w:sz w:val="24"/>
          <w:szCs w:val="24"/>
        </w:rPr>
        <w:t>s, tal y como queda reflejado por el propio Defensor del Pueblo (</w:t>
      </w:r>
      <w:hyperlink r:id="rId6">
        <w:r w:rsidRPr="008269A0">
          <w:rPr>
            <w:rFonts w:asciiTheme="majorHAnsi" w:eastAsia="Calibri" w:hAnsiTheme="majorHAnsi" w:cs="Calibri"/>
            <w:color w:val="0000FF"/>
            <w:sz w:val="24"/>
            <w:szCs w:val="24"/>
            <w:u w:val="single"/>
          </w:rPr>
          <w:t>https://www.defensordelpueblo.es/resoluciones/evaluacion-ambiental-y-posibles-efectos-en-la-salud-del-plan-nacional-5-g/</w:t>
        </w:r>
      </w:hyperlink>
      <w:r w:rsidRPr="008269A0">
        <w:rPr>
          <w:rFonts w:asciiTheme="majorHAnsi" w:eastAsia="Calibri" w:hAnsiTheme="majorHAnsi" w:cs="Calibri"/>
          <w:color w:val="000000"/>
          <w:sz w:val="24"/>
          <w:szCs w:val="24"/>
        </w:rPr>
        <w:t>). Por ello, tanto el Plan Nacional 5G como la Estrategia de Impulso de la Tecnología 5G, han de someterse a las directrices enunciadas en esta Ley. En la misma, el artículo 5.2 b) define un plan como “el conjunto de estrategias, directrices y propuestas destinadas a satisfacer necesidades sociales, no ejecutables directamente, sino a través de su desarrollo por medi</w:t>
      </w:r>
      <w:r w:rsidR="00694982" w:rsidRPr="008269A0">
        <w:rPr>
          <w:rFonts w:asciiTheme="majorHAnsi" w:eastAsia="Calibri" w:hAnsiTheme="majorHAnsi" w:cs="Calibri"/>
          <w:color w:val="000000"/>
          <w:sz w:val="24"/>
          <w:szCs w:val="24"/>
        </w:rPr>
        <w:t>o de uno o varios proyectos</w:t>
      </w:r>
      <w:proofErr w:type="gramStart"/>
      <w:r w:rsidR="00694982" w:rsidRPr="008269A0">
        <w:rPr>
          <w:rFonts w:asciiTheme="majorHAnsi" w:eastAsia="Calibri" w:hAnsiTheme="majorHAnsi" w:cs="Calibri"/>
          <w:color w:val="000000"/>
          <w:sz w:val="24"/>
          <w:szCs w:val="24"/>
        </w:rPr>
        <w:t xml:space="preserve">”, </w:t>
      </w:r>
      <w:r w:rsidRPr="008269A0">
        <w:rPr>
          <w:rFonts w:asciiTheme="majorHAnsi" w:eastAsia="Calibri" w:hAnsiTheme="majorHAnsi" w:cs="Calibri"/>
          <w:color w:val="000000"/>
          <w:sz w:val="24"/>
          <w:szCs w:val="24"/>
        </w:rPr>
        <w:t xml:space="preserve"> a</w:t>
      </w:r>
      <w:proofErr w:type="gramEnd"/>
      <w:r w:rsidRPr="008269A0">
        <w:rPr>
          <w:rFonts w:asciiTheme="majorHAnsi" w:eastAsia="Calibri" w:hAnsiTheme="majorHAnsi" w:cs="Calibri"/>
          <w:color w:val="000000"/>
          <w:sz w:val="24"/>
          <w:szCs w:val="24"/>
        </w:rPr>
        <w:t xml:space="preserve"> lo que hay que añadir lo enunciado en su artículo 6 que dice “serán objeto de una evaluación ambiental estratégica ordinaria los planes y programas, así como sus modificaciones, que se adopten o aprueben por una Administración pública”.</w:t>
      </w:r>
    </w:p>
    <w:p w14:paraId="0000001B"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Pues bien, el Plan 5G ya ha vulnerado dicha Ley, lo cual es de una gravedad extrema, y más aún cuando el propio Defensor del Pueblo lo ha recordado, con lo cual podríamos estar ante un posible caso o delito de prevaricación regulado en el artículo 404 del Código Penal. </w:t>
      </w:r>
    </w:p>
    <w:p w14:paraId="0000001C" w14:textId="14296BC4"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Mucho nos tememos y por eso alegamos y dejamos constancia de ello, que la Estrategia de Impulso de la Tecnología 5G, a pesar de esta fase de consulta pública y recepción de propuestas, seguirá el mismo camino. Ojalá nos equivoquemos y no tenga que valorarse en un futuro si el no haber considerado las advertencias indicadas, pueden constituir un delito penal si se demostrase la muerte de personas y otros seres vivos por el 5G, </w:t>
      </w:r>
      <w:r w:rsidR="00694982" w:rsidRPr="008269A0">
        <w:rPr>
          <w:rFonts w:asciiTheme="majorHAnsi" w:eastAsia="Calibri" w:hAnsiTheme="majorHAnsi" w:cs="Calibri"/>
          <w:color w:val="000000"/>
          <w:sz w:val="24"/>
          <w:szCs w:val="24"/>
        </w:rPr>
        <w:t>tal como en su momento ocurrió con el tabaco.</w:t>
      </w:r>
    </w:p>
    <w:p w14:paraId="0000001D"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1E"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ab/>
      </w:r>
      <w:proofErr w:type="gramStart"/>
      <w:r w:rsidRPr="008269A0">
        <w:rPr>
          <w:rFonts w:asciiTheme="majorHAnsi" w:eastAsia="Calibri" w:hAnsiTheme="majorHAnsi" w:cs="Calibri"/>
          <w:b/>
          <w:color w:val="000000"/>
          <w:sz w:val="24"/>
          <w:szCs w:val="24"/>
          <w:u w:val="single"/>
        </w:rPr>
        <w:t>Tercera</w:t>
      </w:r>
      <w:r w:rsidRPr="008269A0">
        <w:rPr>
          <w:rFonts w:asciiTheme="majorHAnsi" w:eastAsia="Calibri" w:hAnsiTheme="majorHAnsi" w:cs="Calibri"/>
          <w:color w:val="000000"/>
          <w:sz w:val="24"/>
          <w:szCs w:val="24"/>
        </w:rPr>
        <w:t>.-</w:t>
      </w:r>
      <w:proofErr w:type="gramEnd"/>
      <w:r w:rsidRPr="008269A0">
        <w:rPr>
          <w:rFonts w:asciiTheme="majorHAnsi" w:eastAsia="Calibri" w:hAnsiTheme="majorHAnsi" w:cs="Calibri"/>
          <w:color w:val="000000"/>
          <w:sz w:val="24"/>
          <w:szCs w:val="24"/>
        </w:rPr>
        <w:t xml:space="preserve"> Sobre la </w:t>
      </w:r>
      <w:r w:rsidRPr="008269A0">
        <w:rPr>
          <w:rFonts w:asciiTheme="majorHAnsi" w:eastAsia="Calibri" w:hAnsiTheme="majorHAnsi" w:cs="Calibri"/>
          <w:b/>
          <w:color w:val="000000"/>
          <w:sz w:val="24"/>
          <w:szCs w:val="24"/>
        </w:rPr>
        <w:t>Resolución 1815 de 27 de mayo de 2011 del Consejo de Europa</w:t>
      </w:r>
      <w:r w:rsidRPr="008269A0">
        <w:rPr>
          <w:rFonts w:asciiTheme="majorHAnsi" w:eastAsia="Calibri" w:hAnsiTheme="majorHAnsi" w:cs="Calibri"/>
          <w:color w:val="000000"/>
          <w:sz w:val="24"/>
          <w:szCs w:val="24"/>
        </w:rPr>
        <w:t xml:space="preserve"> y la aplicación del </w:t>
      </w:r>
      <w:r w:rsidRPr="008269A0">
        <w:rPr>
          <w:rFonts w:asciiTheme="majorHAnsi" w:eastAsia="Calibri" w:hAnsiTheme="majorHAnsi" w:cs="Calibri"/>
          <w:b/>
          <w:color w:val="000000"/>
          <w:sz w:val="24"/>
          <w:szCs w:val="24"/>
        </w:rPr>
        <w:t>Principio de Precaución</w:t>
      </w:r>
      <w:r w:rsidRPr="008269A0">
        <w:rPr>
          <w:rFonts w:asciiTheme="majorHAnsi" w:eastAsia="Calibri" w:hAnsiTheme="majorHAnsi" w:cs="Calibri"/>
          <w:color w:val="000000"/>
          <w:sz w:val="24"/>
          <w:szCs w:val="24"/>
        </w:rPr>
        <w:t>.</w:t>
      </w:r>
    </w:p>
    <w:p w14:paraId="0000001F"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20" w14:textId="6B0027BF"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lastRenderedPageBreak/>
        <w:t>Resulta de especial preocupación que las Administraciones Públicas NO recojan las recomendaciones enunciadas por otro tipo de organismos, en este caso supranacionales como es el caso de aquella formulada por el Consejo de Europa, donde en su Resolución 1815 de 27 de mayo advierte de los Peligros potenciales de los campos electromagnéticos y sus efectos en el medio ambiente (</w:t>
      </w:r>
      <w:hyperlink r:id="rId7">
        <w:r w:rsidRPr="008269A0">
          <w:rPr>
            <w:rFonts w:asciiTheme="majorHAnsi" w:eastAsia="Calibri" w:hAnsiTheme="majorHAnsi" w:cs="Calibri"/>
            <w:color w:val="1155CC"/>
            <w:sz w:val="24"/>
            <w:szCs w:val="24"/>
            <w:u w:val="single"/>
          </w:rPr>
          <w:t>http://assembly.coe.int/nw/xml/XRef/Xref-XML2HTML-en.asp?fileid=17994&amp;lang=en</w:t>
        </w:r>
      </w:hyperlink>
      <w:r w:rsidRPr="008269A0">
        <w:rPr>
          <w:rFonts w:asciiTheme="majorHAnsi" w:eastAsia="Calibri" w:hAnsiTheme="majorHAnsi" w:cs="Calibri"/>
          <w:color w:val="000000"/>
          <w:sz w:val="24"/>
          <w:szCs w:val="24"/>
        </w:rPr>
        <w:t xml:space="preserve"> ) En ella ya se indica la necesidad, entre otras muchas recomendaciones, de aplicar el denominado Principio de Precaución (</w:t>
      </w:r>
      <w:hyperlink r:id="rId8">
        <w:r w:rsidRPr="008269A0">
          <w:rPr>
            <w:rFonts w:asciiTheme="majorHAnsi" w:eastAsia="Calibri" w:hAnsiTheme="majorHAnsi" w:cs="Calibri"/>
            <w:color w:val="0000FF"/>
            <w:sz w:val="24"/>
            <w:szCs w:val="24"/>
            <w:u w:val="single"/>
          </w:rPr>
          <w:t>https://eur-lex.europa.eu/legal-content/ES/TXT/?uri=LEGISSUM%3Al32042</w:t>
        </w:r>
      </w:hyperlink>
      <w:r w:rsidRPr="008269A0">
        <w:rPr>
          <w:rFonts w:asciiTheme="majorHAnsi" w:eastAsia="Calibri" w:hAnsiTheme="majorHAnsi" w:cs="Calibri"/>
          <w:color w:val="000000"/>
          <w:sz w:val="24"/>
          <w:szCs w:val="24"/>
        </w:rPr>
        <w:t>) y de ALARA.</w:t>
      </w:r>
    </w:p>
    <w:p w14:paraId="0001C161" w14:textId="05C566D9" w:rsidR="00C212D1" w:rsidRPr="008269A0" w:rsidRDefault="00C212D1"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Esta resolución reconoce también que los derechos humanos de las personas </w:t>
      </w:r>
      <w:proofErr w:type="spellStart"/>
      <w:r w:rsidRPr="008269A0">
        <w:rPr>
          <w:rFonts w:asciiTheme="majorHAnsi" w:eastAsia="Calibri" w:hAnsiTheme="majorHAnsi" w:cs="Calibri"/>
          <w:color w:val="000000"/>
          <w:sz w:val="24"/>
          <w:szCs w:val="24"/>
        </w:rPr>
        <w:t>electrohipersensibles</w:t>
      </w:r>
      <w:proofErr w:type="spellEnd"/>
      <w:r w:rsidRPr="008269A0">
        <w:rPr>
          <w:rFonts w:asciiTheme="majorHAnsi" w:eastAsia="Calibri" w:hAnsiTheme="majorHAnsi" w:cs="Calibri"/>
          <w:color w:val="000000"/>
          <w:sz w:val="24"/>
          <w:szCs w:val="24"/>
        </w:rPr>
        <w:t xml:space="preserve"> deben ser preservados mediante la creación de Zonas Blancas (lugares libres de radiación). El Defensor del Pueblo, en su informe de 21-08-2019, recuerda que España es también miembro del Consejo de Europa y debe cumplir sus recomendaciones, en concreto la 1815, que “insta a prestar  especial atención a personas que sufren del Síndrome de </w:t>
      </w:r>
      <w:proofErr w:type="spellStart"/>
      <w:r w:rsidRPr="008269A0">
        <w:rPr>
          <w:rFonts w:asciiTheme="majorHAnsi" w:eastAsia="Calibri" w:hAnsiTheme="majorHAnsi" w:cs="Calibri"/>
          <w:color w:val="000000"/>
          <w:sz w:val="24"/>
          <w:szCs w:val="24"/>
        </w:rPr>
        <w:t>Intolrerancia</w:t>
      </w:r>
      <w:proofErr w:type="spellEnd"/>
      <w:r w:rsidRPr="008269A0">
        <w:rPr>
          <w:rFonts w:asciiTheme="majorHAnsi" w:eastAsia="Calibri" w:hAnsiTheme="majorHAnsi" w:cs="Calibri"/>
          <w:color w:val="000000"/>
          <w:sz w:val="24"/>
          <w:szCs w:val="24"/>
        </w:rPr>
        <w:t xml:space="preserve"> a los campos electromagnéticos, que deben tener una consideración específica más allá de los niveles establecidos para el conjunto de la población, que no se encuentra recogida ni en el Plan 5G ni en la adjudicación de los proyectos piloto”. Así mismo, el Procurador del Común de Castilla y León en su resolución Nº 3964/2019, y el ARAKETO (Defensor del Pueblo navarro)</w:t>
      </w:r>
      <w:r w:rsidR="00CF1F3A" w:rsidRPr="008269A0">
        <w:rPr>
          <w:rFonts w:asciiTheme="majorHAnsi" w:eastAsia="Calibri" w:hAnsiTheme="majorHAnsi" w:cs="Calibri"/>
          <w:color w:val="000000"/>
          <w:sz w:val="24"/>
          <w:szCs w:val="24"/>
        </w:rPr>
        <w:t>, en su resolución Nº Q18/265, instaron a las instituciones de las respectivas comunidades autónomas a cumplir con dicha recomendación.</w:t>
      </w:r>
    </w:p>
    <w:p w14:paraId="64B33B8B" w14:textId="77777777" w:rsidR="00694982" w:rsidRPr="008269A0" w:rsidRDefault="00694982" w:rsidP="00E62D4E">
      <w:pPr>
        <w:spacing w:line="276" w:lineRule="auto"/>
        <w:jc w:val="both"/>
        <w:rPr>
          <w:rFonts w:asciiTheme="majorHAnsi" w:eastAsia="Calibri" w:hAnsiTheme="majorHAnsi" w:cs="Calibri"/>
          <w:color w:val="000000"/>
          <w:sz w:val="24"/>
          <w:szCs w:val="24"/>
        </w:rPr>
      </w:pPr>
    </w:p>
    <w:p w14:paraId="00000021"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22"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ab/>
      </w:r>
      <w:proofErr w:type="gramStart"/>
      <w:r w:rsidRPr="008269A0">
        <w:rPr>
          <w:rFonts w:asciiTheme="majorHAnsi" w:eastAsia="Calibri" w:hAnsiTheme="majorHAnsi" w:cs="Calibri"/>
          <w:b/>
          <w:color w:val="000000"/>
          <w:sz w:val="24"/>
          <w:szCs w:val="24"/>
          <w:u w:val="single"/>
        </w:rPr>
        <w:t>Cuarta</w:t>
      </w:r>
      <w:r w:rsidRPr="008269A0">
        <w:rPr>
          <w:rFonts w:asciiTheme="majorHAnsi" w:eastAsia="Calibri" w:hAnsiTheme="majorHAnsi" w:cs="Calibri"/>
          <w:color w:val="000000"/>
          <w:sz w:val="24"/>
          <w:szCs w:val="24"/>
        </w:rPr>
        <w:t>.-</w:t>
      </w:r>
      <w:proofErr w:type="gramEnd"/>
      <w:r w:rsidRPr="008269A0">
        <w:rPr>
          <w:rFonts w:asciiTheme="majorHAnsi" w:eastAsia="Calibri" w:hAnsiTheme="majorHAnsi" w:cs="Calibri"/>
          <w:color w:val="000000"/>
          <w:sz w:val="24"/>
          <w:szCs w:val="24"/>
        </w:rPr>
        <w:t xml:space="preserve"> Necesidad de </w:t>
      </w:r>
      <w:r w:rsidRPr="008269A0">
        <w:rPr>
          <w:rFonts w:asciiTheme="majorHAnsi" w:eastAsia="Calibri" w:hAnsiTheme="majorHAnsi" w:cs="Calibri"/>
          <w:b/>
          <w:color w:val="000000"/>
          <w:sz w:val="24"/>
          <w:szCs w:val="24"/>
        </w:rPr>
        <w:t>atender</w:t>
      </w:r>
      <w:r w:rsidRPr="008269A0">
        <w:rPr>
          <w:rFonts w:asciiTheme="majorHAnsi" w:eastAsia="Calibri" w:hAnsiTheme="majorHAnsi" w:cs="Calibri"/>
          <w:color w:val="000000"/>
          <w:sz w:val="24"/>
          <w:szCs w:val="24"/>
        </w:rPr>
        <w:t xml:space="preserve"> a lo indicado por la</w:t>
      </w:r>
      <w:r w:rsidRPr="008269A0">
        <w:rPr>
          <w:rFonts w:asciiTheme="majorHAnsi" w:eastAsia="Calibri" w:hAnsiTheme="majorHAnsi" w:cs="Calibri"/>
          <w:b/>
          <w:color w:val="000000"/>
          <w:sz w:val="24"/>
          <w:szCs w:val="24"/>
        </w:rPr>
        <w:t xml:space="preserve"> ciencia y los científicos</w:t>
      </w:r>
      <w:r w:rsidRPr="008269A0">
        <w:rPr>
          <w:rFonts w:asciiTheme="majorHAnsi" w:eastAsia="Calibri" w:hAnsiTheme="majorHAnsi" w:cs="Calibri"/>
          <w:color w:val="000000"/>
          <w:sz w:val="24"/>
          <w:szCs w:val="24"/>
        </w:rPr>
        <w:t xml:space="preserve"> sobre las afecciones a la salud y el medio ambiente (flora y fauna).</w:t>
      </w:r>
    </w:p>
    <w:p w14:paraId="00000023"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24"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En épocas como las que nos ha tocado vivir a consecuencia de la Pandemia del COVID 19 se hace necesario como se aduce por nuestras instituciones y gobernantes acudir y escuchar a las recomendaciones de la ciencia. Mostramos, por si no fuera suficiente la resolución del Consejo de Europa, lo expuesto por algunos de ellos:</w:t>
      </w:r>
    </w:p>
    <w:p w14:paraId="00000025"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26" w14:textId="77777777" w:rsidR="009F4A5C" w:rsidRPr="008269A0" w:rsidRDefault="00161BE5" w:rsidP="00E62D4E">
      <w:pPr>
        <w:numPr>
          <w:ilvl w:val="0"/>
          <w:numId w:val="1"/>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Ceferino </w:t>
      </w:r>
      <w:proofErr w:type="spellStart"/>
      <w:r w:rsidRPr="008269A0">
        <w:rPr>
          <w:rFonts w:asciiTheme="majorHAnsi" w:eastAsia="Calibri" w:hAnsiTheme="majorHAnsi" w:cs="Calibri"/>
          <w:color w:val="000000"/>
          <w:sz w:val="24"/>
          <w:szCs w:val="24"/>
        </w:rPr>
        <w:t>Maestu</w:t>
      </w:r>
      <w:proofErr w:type="spellEnd"/>
      <w:r w:rsidRPr="008269A0">
        <w:rPr>
          <w:rFonts w:asciiTheme="majorHAnsi" w:eastAsia="Calibri" w:hAnsiTheme="majorHAnsi" w:cs="Calibri"/>
          <w:color w:val="000000"/>
          <w:sz w:val="24"/>
          <w:szCs w:val="24"/>
        </w:rPr>
        <w:t xml:space="preserve"> </w:t>
      </w:r>
      <w:proofErr w:type="spellStart"/>
      <w:r w:rsidRPr="008269A0">
        <w:rPr>
          <w:rFonts w:asciiTheme="majorHAnsi" w:eastAsia="Calibri" w:hAnsiTheme="majorHAnsi" w:cs="Calibri"/>
          <w:color w:val="000000"/>
          <w:sz w:val="24"/>
          <w:szCs w:val="24"/>
        </w:rPr>
        <w:t>Urturbe</w:t>
      </w:r>
      <w:proofErr w:type="spellEnd"/>
      <w:r w:rsidRPr="008269A0">
        <w:rPr>
          <w:rFonts w:asciiTheme="majorHAnsi" w:eastAsia="Calibri" w:hAnsiTheme="majorHAnsi" w:cs="Calibri"/>
          <w:color w:val="000000"/>
          <w:sz w:val="24"/>
          <w:szCs w:val="24"/>
        </w:rPr>
        <w:t xml:space="preserve">. Doctor e Ingeniero de telecomunicaciones. Dirige el Laboratorio de </w:t>
      </w:r>
      <w:proofErr w:type="spellStart"/>
      <w:r w:rsidRPr="008269A0">
        <w:rPr>
          <w:rFonts w:asciiTheme="majorHAnsi" w:eastAsia="Calibri" w:hAnsiTheme="majorHAnsi" w:cs="Calibri"/>
          <w:color w:val="000000"/>
          <w:sz w:val="24"/>
          <w:szCs w:val="24"/>
        </w:rPr>
        <w:t>Bioelectromagnetismo</w:t>
      </w:r>
      <w:proofErr w:type="spellEnd"/>
      <w:r w:rsidRPr="008269A0">
        <w:rPr>
          <w:rFonts w:asciiTheme="majorHAnsi" w:eastAsia="Calibri" w:hAnsiTheme="majorHAnsi" w:cs="Calibri"/>
          <w:color w:val="000000"/>
          <w:sz w:val="24"/>
          <w:szCs w:val="24"/>
        </w:rPr>
        <w:t xml:space="preserve"> del Centro de Tecnología Biomédica dependiente de la Universidad Politécnica de Madrid (UPM). Adjuntamos algunos enlaces “El wifi está alterando la biología de las personas” (</w:t>
      </w:r>
      <w:hyperlink r:id="rId9">
        <w:r w:rsidRPr="008269A0">
          <w:rPr>
            <w:rFonts w:asciiTheme="majorHAnsi" w:eastAsia="Calibri" w:hAnsiTheme="majorHAnsi" w:cs="Calibri"/>
            <w:color w:val="0000FF"/>
            <w:sz w:val="24"/>
            <w:szCs w:val="24"/>
            <w:u w:val="single"/>
          </w:rPr>
          <w:t>https://www.cuerpomente.com/ecologia/entrevista/ceferino-maestu_1762</w:t>
        </w:r>
      </w:hyperlink>
      <w:r w:rsidRPr="008269A0">
        <w:rPr>
          <w:rFonts w:asciiTheme="majorHAnsi" w:eastAsia="Calibri" w:hAnsiTheme="majorHAnsi" w:cs="Calibri"/>
          <w:color w:val="000000"/>
          <w:sz w:val="24"/>
          <w:szCs w:val="24"/>
        </w:rPr>
        <w:t>), “Sería buena una moratoria del 5G hasta que sepamos suficientes datos” (</w:t>
      </w:r>
      <w:hyperlink r:id="rId10">
        <w:r w:rsidRPr="008269A0">
          <w:rPr>
            <w:rFonts w:asciiTheme="majorHAnsi" w:eastAsia="Calibri" w:hAnsiTheme="majorHAnsi" w:cs="Calibri"/>
            <w:color w:val="0000FF"/>
            <w:sz w:val="24"/>
            <w:szCs w:val="24"/>
            <w:u w:val="single"/>
          </w:rPr>
          <w:t>https://www.lanuevacronica.com/ceferino-maestu-seria-buena-una-moratoria-del-5g-hasta-que-sepamos-suficientes-datos</w:t>
        </w:r>
      </w:hyperlink>
      <w:r w:rsidRPr="008269A0">
        <w:rPr>
          <w:rFonts w:asciiTheme="majorHAnsi" w:eastAsia="Calibri" w:hAnsiTheme="majorHAnsi" w:cs="Calibri"/>
          <w:color w:val="000000"/>
          <w:sz w:val="24"/>
          <w:szCs w:val="24"/>
        </w:rPr>
        <w:t>), “</w:t>
      </w:r>
      <w:proofErr w:type="spellStart"/>
      <w:r w:rsidRPr="008269A0">
        <w:rPr>
          <w:rFonts w:asciiTheme="majorHAnsi" w:eastAsia="Calibri" w:hAnsiTheme="majorHAnsi" w:cs="Calibri"/>
          <w:color w:val="000000"/>
          <w:sz w:val="24"/>
          <w:szCs w:val="24"/>
        </w:rPr>
        <w:t>Seminari</w:t>
      </w:r>
      <w:proofErr w:type="spellEnd"/>
      <w:r w:rsidRPr="008269A0">
        <w:rPr>
          <w:rFonts w:asciiTheme="majorHAnsi" w:eastAsia="Calibri" w:hAnsiTheme="majorHAnsi" w:cs="Calibri"/>
          <w:color w:val="000000"/>
          <w:sz w:val="24"/>
          <w:szCs w:val="24"/>
        </w:rPr>
        <w:t xml:space="preserve"> VHIR- Dr. Ceferino </w:t>
      </w:r>
      <w:proofErr w:type="spellStart"/>
      <w:r w:rsidRPr="008269A0">
        <w:rPr>
          <w:rFonts w:asciiTheme="majorHAnsi" w:eastAsia="Calibri" w:hAnsiTheme="majorHAnsi" w:cs="Calibri"/>
          <w:color w:val="000000"/>
          <w:sz w:val="24"/>
          <w:szCs w:val="24"/>
        </w:rPr>
        <w:t>Maestú</w:t>
      </w:r>
      <w:proofErr w:type="spellEnd"/>
      <w:r w:rsidRPr="008269A0">
        <w:rPr>
          <w:rFonts w:asciiTheme="majorHAnsi" w:eastAsia="Calibri" w:hAnsiTheme="majorHAnsi" w:cs="Calibri"/>
          <w:color w:val="000000"/>
          <w:sz w:val="24"/>
          <w:szCs w:val="24"/>
        </w:rPr>
        <w:t xml:space="preserve"> </w:t>
      </w:r>
      <w:proofErr w:type="spellStart"/>
      <w:r w:rsidRPr="008269A0">
        <w:rPr>
          <w:rFonts w:asciiTheme="majorHAnsi" w:eastAsia="Calibri" w:hAnsiTheme="majorHAnsi" w:cs="Calibri"/>
          <w:color w:val="000000"/>
          <w:sz w:val="24"/>
          <w:szCs w:val="24"/>
        </w:rPr>
        <w:t>Unturbe</w:t>
      </w:r>
      <w:proofErr w:type="spellEnd"/>
      <w:r w:rsidRPr="008269A0">
        <w:rPr>
          <w:rFonts w:asciiTheme="majorHAnsi" w:eastAsia="Calibri" w:hAnsiTheme="majorHAnsi" w:cs="Calibri"/>
          <w:color w:val="000000"/>
          <w:sz w:val="24"/>
          <w:szCs w:val="24"/>
        </w:rPr>
        <w:t xml:space="preserve"> Contaminación electromagnética y tecnología 5G en los Síndromes de Sensibilización </w:t>
      </w:r>
      <w:r w:rsidRPr="008269A0">
        <w:rPr>
          <w:rFonts w:asciiTheme="majorHAnsi" w:eastAsia="Calibri" w:hAnsiTheme="majorHAnsi" w:cs="Calibri"/>
          <w:color w:val="000000"/>
          <w:sz w:val="24"/>
          <w:szCs w:val="24"/>
        </w:rPr>
        <w:lastRenderedPageBreak/>
        <w:t>Central: ¿</w:t>
      </w:r>
      <w:proofErr w:type="spellStart"/>
      <w:r w:rsidRPr="008269A0">
        <w:rPr>
          <w:rFonts w:asciiTheme="majorHAnsi" w:eastAsia="Calibri" w:hAnsiTheme="majorHAnsi" w:cs="Calibri"/>
          <w:color w:val="000000"/>
          <w:sz w:val="24"/>
          <w:szCs w:val="24"/>
        </w:rPr>
        <w:t>que</w:t>
      </w:r>
      <w:proofErr w:type="spellEnd"/>
      <w:r w:rsidRPr="008269A0">
        <w:rPr>
          <w:rFonts w:asciiTheme="majorHAnsi" w:eastAsia="Calibri" w:hAnsiTheme="majorHAnsi" w:cs="Calibri"/>
          <w:color w:val="000000"/>
          <w:sz w:val="24"/>
          <w:szCs w:val="24"/>
        </w:rPr>
        <w:t xml:space="preserve"> puedes hacer para protegerte?” (</w:t>
      </w:r>
      <w:hyperlink r:id="rId11">
        <w:r w:rsidRPr="008269A0">
          <w:rPr>
            <w:rFonts w:asciiTheme="majorHAnsi" w:eastAsia="Calibri" w:hAnsiTheme="majorHAnsi" w:cs="Calibri"/>
            <w:color w:val="0000FF"/>
            <w:sz w:val="24"/>
            <w:szCs w:val="24"/>
            <w:u w:val="single"/>
          </w:rPr>
          <w:t>https://www.vallhebron.com/es/node/4826</w:t>
        </w:r>
      </w:hyperlink>
      <w:r w:rsidRPr="008269A0">
        <w:rPr>
          <w:rFonts w:asciiTheme="majorHAnsi" w:eastAsia="Calibri" w:hAnsiTheme="majorHAnsi" w:cs="Calibri"/>
          <w:color w:val="000000"/>
          <w:sz w:val="24"/>
          <w:szCs w:val="24"/>
        </w:rPr>
        <w:t>) o “La llegada del 5G: “Toda la población se ha convertido en un conejillo de indias” (</w:t>
      </w:r>
      <w:hyperlink r:id="rId12">
        <w:r w:rsidRPr="008269A0">
          <w:rPr>
            <w:rFonts w:asciiTheme="majorHAnsi" w:eastAsia="Calibri" w:hAnsiTheme="majorHAnsi" w:cs="Calibri"/>
            <w:color w:val="0000FF"/>
            <w:sz w:val="24"/>
            <w:szCs w:val="24"/>
            <w:u w:val="single"/>
          </w:rPr>
          <w:t>https://conlagentenoticias.com/la-llegada-del-5g-toda-la-poblacion-se-ha-convertido-en-un-conejillo-de-indias/</w:t>
        </w:r>
      </w:hyperlink>
      <w:r w:rsidRPr="008269A0">
        <w:rPr>
          <w:rFonts w:asciiTheme="majorHAnsi" w:eastAsia="Calibri" w:hAnsiTheme="majorHAnsi" w:cs="Calibri"/>
          <w:color w:val="000000"/>
          <w:sz w:val="24"/>
          <w:szCs w:val="24"/>
        </w:rPr>
        <w:t>).</w:t>
      </w:r>
    </w:p>
    <w:p w14:paraId="00000027" w14:textId="77777777" w:rsidR="009F4A5C" w:rsidRPr="008269A0" w:rsidRDefault="00161BE5" w:rsidP="00E62D4E">
      <w:pPr>
        <w:numPr>
          <w:ilvl w:val="0"/>
          <w:numId w:val="1"/>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Alfonso </w:t>
      </w:r>
      <w:proofErr w:type="spellStart"/>
      <w:r w:rsidRPr="008269A0">
        <w:rPr>
          <w:rFonts w:asciiTheme="majorHAnsi" w:eastAsia="Calibri" w:hAnsiTheme="majorHAnsi" w:cs="Calibri"/>
          <w:color w:val="000000"/>
          <w:sz w:val="24"/>
          <w:szCs w:val="24"/>
        </w:rPr>
        <w:t>Balmori</w:t>
      </w:r>
      <w:proofErr w:type="spellEnd"/>
      <w:r w:rsidRPr="008269A0">
        <w:rPr>
          <w:rFonts w:asciiTheme="majorHAnsi" w:eastAsia="Calibri" w:hAnsiTheme="majorHAnsi" w:cs="Calibri"/>
          <w:color w:val="000000"/>
          <w:sz w:val="24"/>
          <w:szCs w:val="24"/>
        </w:rPr>
        <w:t>. Biólogo de la Junta de Castilla y León dentro de la Dirección General de Medio Natural, Sección Especies Protegidas. Enlaces de interés “</w:t>
      </w:r>
      <w:proofErr w:type="spellStart"/>
      <w:r w:rsidRPr="008269A0">
        <w:rPr>
          <w:rFonts w:asciiTheme="majorHAnsi" w:eastAsia="Calibri" w:hAnsiTheme="majorHAnsi" w:cs="Calibri"/>
          <w:color w:val="000000"/>
          <w:sz w:val="24"/>
          <w:szCs w:val="24"/>
        </w:rPr>
        <w:t>Jalis</w:t>
      </w:r>
      <w:proofErr w:type="spellEnd"/>
      <w:r w:rsidRPr="008269A0">
        <w:rPr>
          <w:rFonts w:asciiTheme="majorHAnsi" w:eastAsia="Calibri" w:hAnsiTheme="majorHAnsi" w:cs="Calibri"/>
          <w:color w:val="000000"/>
          <w:sz w:val="24"/>
          <w:szCs w:val="24"/>
        </w:rPr>
        <w:t xml:space="preserve"> de la Serna se entrevista con Alfonso </w:t>
      </w:r>
      <w:proofErr w:type="spellStart"/>
      <w:r w:rsidRPr="008269A0">
        <w:rPr>
          <w:rFonts w:asciiTheme="majorHAnsi" w:eastAsia="Calibri" w:hAnsiTheme="majorHAnsi" w:cs="Calibri"/>
          <w:color w:val="000000"/>
          <w:sz w:val="24"/>
          <w:szCs w:val="24"/>
        </w:rPr>
        <w:t>Balmorí</w:t>
      </w:r>
      <w:proofErr w:type="spellEnd"/>
      <w:r w:rsidRPr="008269A0">
        <w:rPr>
          <w:rFonts w:asciiTheme="majorHAnsi" w:eastAsia="Calibri" w:hAnsiTheme="majorHAnsi" w:cs="Calibri"/>
          <w:color w:val="000000"/>
          <w:sz w:val="24"/>
          <w:szCs w:val="24"/>
        </w:rPr>
        <w:t>. Un biólogo que ha estudiado si la radiación que emite un teléfono móvil podría afectar a las aves y por tanto también al ser humano” (</w:t>
      </w:r>
      <w:hyperlink r:id="rId13">
        <w:r w:rsidRPr="008269A0">
          <w:rPr>
            <w:rFonts w:asciiTheme="majorHAnsi" w:eastAsia="Calibri" w:hAnsiTheme="majorHAnsi" w:cs="Calibri"/>
            <w:color w:val="0000FF"/>
            <w:sz w:val="24"/>
            <w:szCs w:val="24"/>
            <w:u w:val="single"/>
          </w:rPr>
          <w:t>https://www.lasexta.com/programas/natural/el-peligro-de-la-tecnologia-jalis-de-la-serna-conoce-como-le-afecta-la-radiacion-y-como-ha-influido-en-el-descenso-de-gorriones_202010075f7e2e5a6716c6000136e9b3.html</w:t>
        </w:r>
      </w:hyperlink>
      <w:r w:rsidRPr="008269A0">
        <w:rPr>
          <w:rFonts w:asciiTheme="majorHAnsi" w:eastAsia="Calibri" w:hAnsiTheme="majorHAnsi" w:cs="Calibri"/>
          <w:color w:val="000000"/>
          <w:sz w:val="24"/>
          <w:szCs w:val="24"/>
        </w:rPr>
        <w:t>), “Los campos electromagnéticos de radiofrecuencia antropogénica como una amenaza emergente para la orientación a la vida silvestre” (</w:t>
      </w:r>
      <w:hyperlink r:id="rId14">
        <w:r w:rsidRPr="008269A0">
          <w:rPr>
            <w:rFonts w:asciiTheme="majorHAnsi" w:eastAsia="Calibri" w:hAnsiTheme="majorHAnsi" w:cs="Calibri"/>
            <w:color w:val="1155CC"/>
            <w:sz w:val="24"/>
            <w:szCs w:val="24"/>
            <w:u w:val="single"/>
          </w:rPr>
          <w:t>https://scholar.google.com/citations?user=U9aDyF0AAAAJ&amp;hl=es%22hl=es</w:t>
        </w:r>
      </w:hyperlink>
      <w:r w:rsidRPr="008269A0">
        <w:rPr>
          <w:rFonts w:asciiTheme="majorHAnsi" w:eastAsia="Calibri" w:hAnsiTheme="majorHAnsi" w:cs="Calibri"/>
          <w:color w:val="000000"/>
          <w:sz w:val="24"/>
          <w:szCs w:val="24"/>
        </w:rPr>
        <w:t xml:space="preserve"> ).</w:t>
      </w:r>
    </w:p>
    <w:p w14:paraId="00000028"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29"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Bueno sería que estos dos científicos independientes y trabajadores en organismos públicos españoles estuvieran incluidos en la Comisión Interministerial sobre Radiofrecuencias y Salud que ya debería haber sido creada de manera conjunta con el Ministerio de Sanidad, tal y como emplaza el propio Defensor del Pueblo. </w:t>
      </w:r>
    </w:p>
    <w:p w14:paraId="0000002A"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Además de estos científicos españoles, otros muchos junto a médicos a nivel europeo y mundial advierten de los posibles efectos graves en la salud de la redes 5G :(</w:t>
      </w:r>
      <w:hyperlink r:id="rId15">
        <w:r w:rsidRPr="008269A0">
          <w:rPr>
            <w:rFonts w:asciiTheme="majorHAnsi" w:eastAsia="Calibri" w:hAnsiTheme="majorHAnsi" w:cs="Calibri"/>
            <w:color w:val="0000FF"/>
            <w:sz w:val="24"/>
            <w:szCs w:val="24"/>
            <w:u w:val="single"/>
          </w:rPr>
          <w:t>http://www.peccem.org/DocumentacionDescarga/Cientificos/Declaraciones/Scientist.warn-EU.for.5G.es.170913.pdf</w:t>
        </w:r>
      </w:hyperlink>
      <w:r w:rsidRPr="008269A0">
        <w:rPr>
          <w:rFonts w:asciiTheme="majorHAnsi" w:eastAsia="Calibri" w:hAnsiTheme="majorHAnsi" w:cs="Calibri"/>
          <w:color w:val="000000"/>
          <w:sz w:val="24"/>
          <w:szCs w:val="24"/>
        </w:rPr>
        <w:t>), (</w:t>
      </w:r>
      <w:hyperlink r:id="rId16">
        <w:r w:rsidRPr="008269A0">
          <w:rPr>
            <w:rFonts w:asciiTheme="majorHAnsi" w:eastAsia="Calibri" w:hAnsiTheme="majorHAnsi" w:cs="Calibri"/>
            <w:color w:val="0000FF"/>
            <w:sz w:val="24"/>
            <w:szCs w:val="24"/>
            <w:u w:val="single"/>
          </w:rPr>
          <w:t>http://www.peccem.org/DocumentacionDescarga/Cientificos/Declaraciones/Reykjavik%20Appeal_170224_sp.pdf</w:t>
        </w:r>
      </w:hyperlink>
      <w:r w:rsidRPr="008269A0">
        <w:rPr>
          <w:rFonts w:asciiTheme="majorHAnsi" w:eastAsia="Calibri" w:hAnsiTheme="majorHAnsi" w:cs="Calibri"/>
          <w:color w:val="000000"/>
          <w:sz w:val="24"/>
          <w:szCs w:val="24"/>
        </w:rPr>
        <w:t>). A ello añadimos otros 60 estudios científicos que alertan del peligro del 5G (</w:t>
      </w:r>
      <w:hyperlink r:id="rId17">
        <w:r w:rsidRPr="008269A0">
          <w:rPr>
            <w:rFonts w:asciiTheme="majorHAnsi" w:eastAsia="Calibri" w:hAnsiTheme="majorHAnsi" w:cs="Calibri"/>
            <w:color w:val="0000FF"/>
            <w:sz w:val="24"/>
            <w:szCs w:val="24"/>
            <w:u w:val="single"/>
          </w:rPr>
          <w:t>https://www.gigahertz.es/blog/?estudios-cientificos-con-efectos,-por-el-5g-y-ondas-milimetricas</w:t>
        </w:r>
      </w:hyperlink>
      <w:r w:rsidRPr="008269A0">
        <w:rPr>
          <w:rFonts w:asciiTheme="majorHAnsi" w:eastAsia="Calibri" w:hAnsiTheme="majorHAnsi" w:cs="Calibri"/>
          <w:color w:val="000000"/>
          <w:sz w:val="24"/>
          <w:szCs w:val="24"/>
        </w:rPr>
        <w:t>).</w:t>
      </w:r>
    </w:p>
    <w:p w14:paraId="0000002B"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2C" w14:textId="1A5A73D5" w:rsidR="009F4A5C" w:rsidRPr="008269A0" w:rsidRDefault="00161BE5" w:rsidP="00E62D4E">
      <w:pPr>
        <w:spacing w:line="276" w:lineRule="auto"/>
        <w:ind w:firstLine="720"/>
        <w:jc w:val="both"/>
        <w:rPr>
          <w:rFonts w:asciiTheme="majorHAnsi" w:eastAsia="Calibri" w:hAnsiTheme="majorHAnsi" w:cs="Calibri"/>
          <w:color w:val="000000"/>
          <w:sz w:val="24"/>
          <w:szCs w:val="24"/>
        </w:rPr>
      </w:pPr>
      <w:proofErr w:type="gramStart"/>
      <w:r w:rsidRPr="008269A0">
        <w:rPr>
          <w:rFonts w:asciiTheme="majorHAnsi" w:eastAsia="Calibri" w:hAnsiTheme="majorHAnsi" w:cs="Calibri"/>
          <w:b/>
          <w:color w:val="000000"/>
          <w:sz w:val="24"/>
          <w:szCs w:val="24"/>
          <w:u w:val="single"/>
        </w:rPr>
        <w:t>Quinta</w:t>
      </w:r>
      <w:r w:rsidRPr="008269A0">
        <w:rPr>
          <w:rFonts w:asciiTheme="majorHAnsi" w:eastAsia="Calibri" w:hAnsiTheme="majorHAnsi" w:cs="Calibri"/>
          <w:color w:val="000000"/>
          <w:sz w:val="24"/>
          <w:szCs w:val="24"/>
        </w:rPr>
        <w:t>.-</w:t>
      </w:r>
      <w:proofErr w:type="gramEnd"/>
      <w:r w:rsidRPr="008269A0">
        <w:rPr>
          <w:rFonts w:asciiTheme="majorHAnsi" w:eastAsia="Calibri" w:hAnsiTheme="majorHAnsi" w:cs="Calibri"/>
          <w:color w:val="000000"/>
          <w:sz w:val="24"/>
          <w:szCs w:val="24"/>
        </w:rPr>
        <w:t xml:space="preserve"> </w:t>
      </w:r>
      <w:r w:rsidRPr="008269A0">
        <w:rPr>
          <w:rFonts w:asciiTheme="majorHAnsi" w:eastAsia="Calibri" w:hAnsiTheme="majorHAnsi" w:cs="Calibri"/>
          <w:b/>
          <w:color w:val="000000"/>
          <w:sz w:val="24"/>
          <w:szCs w:val="24"/>
        </w:rPr>
        <w:t xml:space="preserve">Utilización de tecnologías </w:t>
      </w:r>
      <w:r w:rsidR="00591FA2" w:rsidRPr="008269A0">
        <w:rPr>
          <w:rFonts w:asciiTheme="majorHAnsi" w:eastAsia="Calibri" w:hAnsiTheme="majorHAnsi" w:cs="Calibri"/>
          <w:b/>
          <w:color w:val="000000"/>
          <w:sz w:val="24"/>
          <w:szCs w:val="24"/>
        </w:rPr>
        <w:t>por cable</w:t>
      </w:r>
      <w:r w:rsidRPr="008269A0">
        <w:rPr>
          <w:rFonts w:asciiTheme="majorHAnsi" w:eastAsia="Calibri" w:hAnsiTheme="majorHAnsi" w:cs="Calibri"/>
          <w:color w:val="000000"/>
          <w:sz w:val="24"/>
          <w:szCs w:val="24"/>
        </w:rPr>
        <w:t xml:space="preserve">. </w:t>
      </w:r>
      <w:r w:rsidRPr="008269A0">
        <w:rPr>
          <w:rFonts w:asciiTheme="majorHAnsi" w:eastAsia="Calibri" w:hAnsiTheme="majorHAnsi" w:cs="Calibri"/>
          <w:b/>
          <w:color w:val="000000"/>
          <w:sz w:val="24"/>
          <w:szCs w:val="24"/>
        </w:rPr>
        <w:t xml:space="preserve">Recomendaciones </w:t>
      </w:r>
      <w:r w:rsidRPr="008269A0">
        <w:rPr>
          <w:rFonts w:asciiTheme="majorHAnsi" w:eastAsia="Calibri" w:hAnsiTheme="majorHAnsi" w:cs="Calibri"/>
          <w:color w:val="000000"/>
          <w:sz w:val="24"/>
          <w:szCs w:val="24"/>
        </w:rPr>
        <w:t>para</w:t>
      </w:r>
      <w:r w:rsidRPr="008269A0">
        <w:rPr>
          <w:rFonts w:asciiTheme="majorHAnsi" w:eastAsia="Calibri" w:hAnsiTheme="majorHAnsi" w:cs="Calibri"/>
          <w:b/>
          <w:color w:val="000000"/>
          <w:sz w:val="24"/>
          <w:szCs w:val="24"/>
        </w:rPr>
        <w:t xml:space="preserve"> gastar eficientemente</w:t>
      </w:r>
      <w:r w:rsidRPr="008269A0">
        <w:rPr>
          <w:rFonts w:asciiTheme="majorHAnsi" w:eastAsia="Calibri" w:hAnsiTheme="majorHAnsi" w:cs="Calibri"/>
          <w:color w:val="000000"/>
          <w:sz w:val="24"/>
          <w:szCs w:val="24"/>
        </w:rPr>
        <w:t xml:space="preserve"> </w:t>
      </w:r>
      <w:r w:rsidRPr="008269A0">
        <w:rPr>
          <w:rFonts w:asciiTheme="majorHAnsi" w:eastAsia="Calibri" w:hAnsiTheme="majorHAnsi" w:cs="Calibri"/>
          <w:b/>
          <w:color w:val="000000"/>
          <w:sz w:val="24"/>
          <w:szCs w:val="24"/>
        </w:rPr>
        <w:t>2.000 millones de euros</w:t>
      </w:r>
      <w:r w:rsidRPr="008269A0">
        <w:rPr>
          <w:rFonts w:asciiTheme="majorHAnsi" w:eastAsia="Calibri" w:hAnsiTheme="majorHAnsi" w:cs="Calibri"/>
          <w:color w:val="000000"/>
          <w:sz w:val="24"/>
          <w:szCs w:val="24"/>
        </w:rPr>
        <w:t xml:space="preserve"> hasta 2025 en el medio rural. </w:t>
      </w:r>
    </w:p>
    <w:p w14:paraId="0000002D"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2E" w14:textId="15A0304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La deriva y pérdida de población en el </w:t>
      </w:r>
      <w:r w:rsidR="00CF1F3A" w:rsidRPr="008269A0">
        <w:rPr>
          <w:rFonts w:asciiTheme="majorHAnsi" w:eastAsia="Calibri" w:hAnsiTheme="majorHAnsi" w:cs="Calibri"/>
          <w:color w:val="000000"/>
          <w:sz w:val="24"/>
          <w:szCs w:val="24"/>
        </w:rPr>
        <w:t xml:space="preserve">medio rural no se ha </w:t>
      </w:r>
      <w:proofErr w:type="gramStart"/>
      <w:r w:rsidR="00CF1F3A" w:rsidRPr="008269A0">
        <w:rPr>
          <w:rFonts w:asciiTheme="majorHAnsi" w:eastAsia="Calibri" w:hAnsiTheme="majorHAnsi" w:cs="Calibri"/>
          <w:color w:val="000000"/>
          <w:sz w:val="24"/>
          <w:szCs w:val="24"/>
        </w:rPr>
        <w:t xml:space="preserve">detenido </w:t>
      </w:r>
      <w:r w:rsidRPr="008269A0">
        <w:rPr>
          <w:rFonts w:asciiTheme="majorHAnsi" w:eastAsia="Calibri" w:hAnsiTheme="majorHAnsi" w:cs="Calibri"/>
          <w:color w:val="000000"/>
          <w:sz w:val="24"/>
          <w:szCs w:val="24"/>
        </w:rPr>
        <w:t xml:space="preserve"> con</w:t>
      </w:r>
      <w:proofErr w:type="gramEnd"/>
      <w:r w:rsidRPr="008269A0">
        <w:rPr>
          <w:rFonts w:asciiTheme="majorHAnsi" w:eastAsia="Calibri" w:hAnsiTheme="majorHAnsi" w:cs="Calibri"/>
          <w:color w:val="000000"/>
          <w:sz w:val="24"/>
          <w:szCs w:val="24"/>
        </w:rPr>
        <w:t xml:space="preserve"> la implantación del 2G, 3G o 4G, es más</w:t>
      </w:r>
      <w:r w:rsidR="009E1AC5" w:rsidRPr="008269A0">
        <w:rPr>
          <w:rFonts w:asciiTheme="majorHAnsi" w:eastAsia="Calibri" w:hAnsiTheme="majorHAnsi" w:cs="Calibri"/>
          <w:color w:val="000000"/>
          <w:sz w:val="24"/>
          <w:szCs w:val="24"/>
        </w:rPr>
        <w:t xml:space="preserve">, </w:t>
      </w:r>
      <w:r w:rsidRPr="008269A0">
        <w:rPr>
          <w:rFonts w:asciiTheme="majorHAnsi" w:eastAsia="Calibri" w:hAnsiTheme="majorHAnsi" w:cs="Calibri"/>
          <w:color w:val="000000"/>
          <w:sz w:val="24"/>
          <w:szCs w:val="24"/>
        </w:rPr>
        <w:t>nos atrevemos a vaticinar que lo seguirá haciendo si encima se despliega la nociva tecnología 5G. No negamos la necesidad de extender la banda ancha de muy alta velocidad en los entornos rurales</w:t>
      </w:r>
      <w:r w:rsidR="00D86B16">
        <w:rPr>
          <w:rFonts w:asciiTheme="majorHAnsi" w:eastAsia="Calibri" w:hAnsiTheme="majorHAnsi" w:cs="Calibri"/>
          <w:color w:val="000000"/>
          <w:sz w:val="24"/>
          <w:szCs w:val="24"/>
        </w:rPr>
        <w:t>,</w:t>
      </w:r>
      <w:r w:rsidRPr="008269A0">
        <w:rPr>
          <w:rFonts w:asciiTheme="majorHAnsi" w:eastAsia="Calibri" w:hAnsiTheme="majorHAnsi" w:cs="Calibri"/>
          <w:color w:val="000000"/>
          <w:sz w:val="24"/>
          <w:szCs w:val="24"/>
        </w:rPr>
        <w:t xml:space="preserve"> </w:t>
      </w:r>
      <w:r w:rsidR="00A0198B" w:rsidRPr="008269A0">
        <w:rPr>
          <w:rFonts w:asciiTheme="majorHAnsi" w:eastAsia="Calibri" w:hAnsiTheme="majorHAnsi" w:cs="Calibri"/>
          <w:color w:val="000000"/>
          <w:sz w:val="24"/>
          <w:szCs w:val="24"/>
        </w:rPr>
        <w:t xml:space="preserve">siempre que se utilicen tecnologías </w:t>
      </w:r>
      <w:r w:rsidR="00D86B16">
        <w:rPr>
          <w:rFonts w:asciiTheme="majorHAnsi" w:eastAsia="Calibri" w:hAnsiTheme="majorHAnsi" w:cs="Calibri"/>
          <w:color w:val="000000"/>
          <w:sz w:val="24"/>
          <w:szCs w:val="24"/>
        </w:rPr>
        <w:t xml:space="preserve">seguras </w:t>
      </w:r>
      <w:r w:rsidR="00591FA2" w:rsidRPr="008269A0">
        <w:rPr>
          <w:rFonts w:asciiTheme="majorHAnsi" w:eastAsia="Calibri" w:hAnsiTheme="majorHAnsi" w:cs="Calibri"/>
          <w:color w:val="000000"/>
          <w:sz w:val="24"/>
          <w:szCs w:val="24"/>
        </w:rPr>
        <w:t>por cable</w:t>
      </w:r>
      <w:r w:rsidR="00A0198B" w:rsidRPr="008269A0">
        <w:rPr>
          <w:rFonts w:asciiTheme="majorHAnsi" w:eastAsia="Calibri" w:hAnsiTheme="majorHAnsi" w:cs="Calibri"/>
          <w:color w:val="000000"/>
          <w:sz w:val="24"/>
          <w:szCs w:val="24"/>
        </w:rPr>
        <w:t xml:space="preserve">, </w:t>
      </w:r>
      <w:r w:rsidR="00D86B16">
        <w:rPr>
          <w:rFonts w:asciiTheme="majorHAnsi" w:eastAsia="Calibri" w:hAnsiTheme="majorHAnsi" w:cs="Calibri"/>
          <w:color w:val="000000"/>
          <w:sz w:val="24"/>
          <w:szCs w:val="24"/>
        </w:rPr>
        <w:t xml:space="preserve">y que los niveles de radiofrecuencia no sobrepasen los límites aconsejados por los expertos, como así se recoge por ejemplo en la Guía EUROPAEM (Guía de Prevención Diagnóstico y Tratamiento de Enfermedades relacionadas con los Campos Electromagnéticos, elaborada por la Academia </w:t>
      </w:r>
      <w:r w:rsidR="00D86B16">
        <w:rPr>
          <w:rFonts w:asciiTheme="majorHAnsi" w:eastAsia="Calibri" w:hAnsiTheme="majorHAnsi" w:cs="Calibri"/>
          <w:color w:val="000000"/>
          <w:sz w:val="24"/>
          <w:szCs w:val="24"/>
        </w:rPr>
        <w:lastRenderedPageBreak/>
        <w:t xml:space="preserve">Europea de Medicina Ambiental). No nos oponemos a </w:t>
      </w:r>
      <w:r w:rsidRPr="008269A0">
        <w:rPr>
          <w:rFonts w:asciiTheme="majorHAnsi" w:eastAsia="Calibri" w:hAnsiTheme="majorHAnsi" w:cs="Calibri"/>
          <w:color w:val="000000"/>
          <w:sz w:val="24"/>
          <w:szCs w:val="24"/>
        </w:rPr>
        <w:t xml:space="preserve"> que se cuente con un internet de calidad</w:t>
      </w:r>
      <w:r w:rsidR="00D86B16">
        <w:rPr>
          <w:rFonts w:asciiTheme="majorHAnsi" w:eastAsia="Calibri" w:hAnsiTheme="majorHAnsi" w:cs="Calibri"/>
          <w:color w:val="000000"/>
          <w:sz w:val="24"/>
          <w:szCs w:val="24"/>
        </w:rPr>
        <w:t>,</w:t>
      </w:r>
      <w:r w:rsidRPr="008269A0">
        <w:rPr>
          <w:rFonts w:asciiTheme="majorHAnsi" w:eastAsia="Calibri" w:hAnsiTheme="majorHAnsi" w:cs="Calibri"/>
          <w:color w:val="000000"/>
          <w:sz w:val="24"/>
          <w:szCs w:val="24"/>
        </w:rPr>
        <w:t xml:space="preserve"> </w:t>
      </w:r>
      <w:r w:rsidR="00A0198B" w:rsidRPr="008269A0">
        <w:rPr>
          <w:rFonts w:asciiTheme="majorHAnsi" w:eastAsia="Calibri" w:hAnsiTheme="majorHAnsi" w:cs="Calibri"/>
          <w:color w:val="000000"/>
          <w:sz w:val="24"/>
          <w:szCs w:val="24"/>
        </w:rPr>
        <w:t xml:space="preserve"> también por cable, </w:t>
      </w:r>
      <w:r w:rsidRPr="008269A0">
        <w:rPr>
          <w:rFonts w:asciiTheme="majorHAnsi" w:eastAsia="Calibri" w:hAnsiTheme="majorHAnsi" w:cs="Calibri"/>
          <w:color w:val="000000"/>
          <w:sz w:val="24"/>
          <w:szCs w:val="24"/>
        </w:rPr>
        <w:t xml:space="preserve">tanto en domicilios, centros de salud, escuelas (protegiendo a niños y profesores como en Francia </w:t>
      </w:r>
      <w:hyperlink r:id="rId18">
        <w:r w:rsidRPr="008269A0">
          <w:rPr>
            <w:rFonts w:asciiTheme="majorHAnsi" w:eastAsia="Calibri" w:hAnsiTheme="majorHAnsi" w:cs="Calibri"/>
            <w:color w:val="0000FF"/>
            <w:sz w:val="24"/>
            <w:szCs w:val="24"/>
            <w:u w:val="single"/>
          </w:rPr>
          <w:t>https://www.saludgeoambiental.org/nueva-ley-francia-protege-ninos-wifi</w:t>
        </w:r>
      </w:hyperlink>
      <w:r w:rsidRPr="008269A0">
        <w:rPr>
          <w:rFonts w:asciiTheme="majorHAnsi" w:eastAsia="Calibri" w:hAnsiTheme="majorHAnsi" w:cs="Calibri"/>
          <w:color w:val="000000"/>
          <w:sz w:val="24"/>
          <w:szCs w:val="24"/>
        </w:rPr>
        <w:t xml:space="preserve">), u otros centros sociales. Pero el mundo rural necesita algo más que todo eso, y para ello vamos a dar algunas ideas </w:t>
      </w:r>
      <w:proofErr w:type="gramStart"/>
      <w:r w:rsidR="00591FA2" w:rsidRPr="008269A0">
        <w:rPr>
          <w:rFonts w:asciiTheme="majorHAnsi" w:eastAsia="Calibri" w:hAnsiTheme="majorHAnsi" w:cs="Calibri"/>
          <w:color w:val="000000"/>
          <w:sz w:val="24"/>
          <w:szCs w:val="24"/>
        </w:rPr>
        <w:t>sobre  en</w:t>
      </w:r>
      <w:proofErr w:type="gramEnd"/>
      <w:r w:rsidR="00591FA2" w:rsidRPr="008269A0">
        <w:rPr>
          <w:rFonts w:asciiTheme="majorHAnsi" w:eastAsia="Calibri" w:hAnsiTheme="majorHAnsi" w:cs="Calibri"/>
          <w:color w:val="000000"/>
          <w:sz w:val="24"/>
          <w:szCs w:val="24"/>
        </w:rPr>
        <w:t xml:space="preserve"> qué</w:t>
      </w:r>
      <w:r w:rsidRPr="008269A0">
        <w:rPr>
          <w:rFonts w:asciiTheme="majorHAnsi" w:eastAsia="Calibri" w:hAnsiTheme="majorHAnsi" w:cs="Calibri"/>
          <w:color w:val="000000"/>
          <w:sz w:val="24"/>
          <w:szCs w:val="24"/>
        </w:rPr>
        <w:t xml:space="preserve"> se deberían gastar esos 2.000 millones de euros hasta 2025 en vez de implantar el 5G:</w:t>
      </w:r>
    </w:p>
    <w:p w14:paraId="68B48B87" w14:textId="77777777" w:rsidR="00A407C1" w:rsidRPr="008269A0" w:rsidRDefault="00A407C1" w:rsidP="00E62D4E">
      <w:pPr>
        <w:spacing w:line="276" w:lineRule="auto"/>
        <w:jc w:val="both"/>
        <w:rPr>
          <w:rFonts w:asciiTheme="majorHAnsi" w:eastAsia="Calibri" w:hAnsiTheme="majorHAnsi" w:cs="Calibri"/>
          <w:color w:val="000000"/>
          <w:sz w:val="24"/>
          <w:szCs w:val="24"/>
        </w:rPr>
      </w:pPr>
    </w:p>
    <w:p w14:paraId="0000002F" w14:textId="27F6BDE2" w:rsidR="009F4A5C" w:rsidRPr="008269A0" w:rsidRDefault="00A407C1" w:rsidP="00E62D4E">
      <w:pPr>
        <w:pStyle w:val="Prrafodelista"/>
        <w:numPr>
          <w:ilvl w:val="0"/>
          <w:numId w:val="4"/>
        </w:num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Creación de Zonas Blancas, libres de radiación, donde puedan vivir sin enfermar, tanto personas que ya ven afectada su salud por la exposición a radiofrecuencias, como aquellas otras que decidan vivir de forma más saludable.</w:t>
      </w:r>
    </w:p>
    <w:p w14:paraId="00000030"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Mantener las escuelas rurales para que </w:t>
      </w:r>
      <w:proofErr w:type="spellStart"/>
      <w:r w:rsidRPr="008269A0">
        <w:rPr>
          <w:rFonts w:asciiTheme="majorHAnsi" w:eastAsia="Calibri" w:hAnsiTheme="majorHAnsi" w:cs="Calibri"/>
          <w:color w:val="000000"/>
          <w:sz w:val="24"/>
          <w:szCs w:val="24"/>
        </w:rPr>
        <w:t>l@s</w:t>
      </w:r>
      <w:proofErr w:type="spellEnd"/>
      <w:r w:rsidRPr="008269A0">
        <w:rPr>
          <w:rFonts w:asciiTheme="majorHAnsi" w:eastAsia="Calibri" w:hAnsiTheme="majorHAnsi" w:cs="Calibri"/>
          <w:color w:val="000000"/>
          <w:sz w:val="24"/>
          <w:szCs w:val="24"/>
        </w:rPr>
        <w:t xml:space="preserve"> </w:t>
      </w:r>
      <w:proofErr w:type="spellStart"/>
      <w:r w:rsidRPr="008269A0">
        <w:rPr>
          <w:rFonts w:asciiTheme="majorHAnsi" w:eastAsia="Calibri" w:hAnsiTheme="majorHAnsi" w:cs="Calibri"/>
          <w:color w:val="000000"/>
          <w:sz w:val="24"/>
          <w:szCs w:val="24"/>
        </w:rPr>
        <w:t>niñ@s</w:t>
      </w:r>
      <w:proofErr w:type="spellEnd"/>
      <w:r w:rsidRPr="008269A0">
        <w:rPr>
          <w:rFonts w:asciiTheme="majorHAnsi" w:eastAsia="Calibri" w:hAnsiTheme="majorHAnsi" w:cs="Calibri"/>
          <w:color w:val="000000"/>
          <w:sz w:val="24"/>
          <w:szCs w:val="24"/>
        </w:rPr>
        <w:t xml:space="preserve"> de los pueblos minimicen al máximo posible sus desplazamientos.</w:t>
      </w:r>
    </w:p>
    <w:p w14:paraId="00000031"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Ampliar la red de centros de día y de residencias de mayores con el fin de atender debidamente a nuestros ancianos y para que </w:t>
      </w:r>
      <w:proofErr w:type="spellStart"/>
      <w:r w:rsidRPr="008269A0">
        <w:rPr>
          <w:rFonts w:asciiTheme="majorHAnsi" w:eastAsia="Calibri" w:hAnsiTheme="majorHAnsi" w:cs="Calibri"/>
          <w:color w:val="000000"/>
          <w:sz w:val="24"/>
          <w:szCs w:val="24"/>
        </w:rPr>
        <w:t>l@s</w:t>
      </w:r>
      <w:proofErr w:type="spellEnd"/>
      <w:r w:rsidRPr="008269A0">
        <w:rPr>
          <w:rFonts w:asciiTheme="majorHAnsi" w:eastAsia="Calibri" w:hAnsiTheme="majorHAnsi" w:cs="Calibri"/>
          <w:color w:val="000000"/>
          <w:sz w:val="24"/>
          <w:szCs w:val="24"/>
        </w:rPr>
        <w:t xml:space="preserve"> trabajadores empleados en estas instalaciones se asienten en los espacios rurales donde se implantan.</w:t>
      </w:r>
    </w:p>
    <w:p w14:paraId="00000032"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Mantenimiento y adecuación de las vías de comunicación que vertebran el medio rural.</w:t>
      </w:r>
    </w:p>
    <w:p w14:paraId="00000033"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Prevención de incendios forestales y mantenimiento de las cuadrillas durante todo el año con el fin de efectuar clareos en áreas de reforestaciones densas y </w:t>
      </w:r>
      <w:proofErr w:type="spellStart"/>
      <w:r w:rsidRPr="008269A0">
        <w:rPr>
          <w:rFonts w:asciiTheme="majorHAnsi" w:eastAsia="Calibri" w:hAnsiTheme="majorHAnsi" w:cs="Calibri"/>
          <w:color w:val="000000"/>
          <w:sz w:val="24"/>
          <w:szCs w:val="24"/>
        </w:rPr>
        <w:t>monoespecíficas</w:t>
      </w:r>
      <w:proofErr w:type="spellEnd"/>
      <w:r w:rsidRPr="008269A0">
        <w:rPr>
          <w:rFonts w:asciiTheme="majorHAnsi" w:eastAsia="Calibri" w:hAnsiTheme="majorHAnsi" w:cs="Calibri"/>
          <w:color w:val="000000"/>
          <w:sz w:val="24"/>
          <w:szCs w:val="24"/>
        </w:rPr>
        <w:t xml:space="preserve"> y promover masas forestales mixtas e irregulares.</w:t>
      </w:r>
    </w:p>
    <w:p w14:paraId="00000034"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Restauración ecológica de ecosistemas degradados.</w:t>
      </w:r>
    </w:p>
    <w:p w14:paraId="00000035"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Recuperación de terrenos abandonados realizando siembras de cereales y leguminosas de variedades autóctonas y ecológicas que además mejoren la delicada situación de las aves esteparias.</w:t>
      </w:r>
    </w:p>
    <w:p w14:paraId="00000036"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Conservación, mantenimiento y creación de linderos y setos.</w:t>
      </w:r>
    </w:p>
    <w:p w14:paraId="00000037"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Rotación de cultivos e incorporación al suelo de residuos de la cosecha.</w:t>
      </w:r>
    </w:p>
    <w:p w14:paraId="00000038"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Mantener la trashumancia, la ganadería extensiva y la rotación de pastos.</w:t>
      </w:r>
    </w:p>
    <w:p w14:paraId="00000039"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Fomentar la conservación de la biodiversidad, de los espacios Red Natura 2000, las prácticas de soluciones basadas en la naturaleza y actividades turísticas respetuosas con el medio (observación de aves, grandes carnívoros, </w:t>
      </w:r>
      <w:proofErr w:type="spellStart"/>
      <w:r w:rsidRPr="008269A0">
        <w:rPr>
          <w:rFonts w:asciiTheme="majorHAnsi" w:eastAsia="Calibri" w:hAnsiTheme="majorHAnsi" w:cs="Calibri"/>
          <w:color w:val="000000"/>
          <w:sz w:val="24"/>
          <w:szCs w:val="24"/>
        </w:rPr>
        <w:t>etc</w:t>
      </w:r>
      <w:proofErr w:type="spellEnd"/>
      <w:r w:rsidRPr="008269A0">
        <w:rPr>
          <w:rFonts w:asciiTheme="majorHAnsi" w:eastAsia="Calibri" w:hAnsiTheme="majorHAnsi" w:cs="Calibri"/>
          <w:color w:val="000000"/>
          <w:sz w:val="24"/>
          <w:szCs w:val="24"/>
        </w:rPr>
        <w:t xml:space="preserve">). </w:t>
      </w:r>
    </w:p>
    <w:p w14:paraId="0000003A"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Conservación del patrimonio cultural y etnográfico.</w:t>
      </w:r>
    </w:p>
    <w:p w14:paraId="0000003B"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Recuperación y creación de pequeñas infraestructuras hídricas (fuentes, manantiales, pequeñas </w:t>
      </w:r>
      <w:proofErr w:type="gramStart"/>
      <w:r w:rsidRPr="008269A0">
        <w:rPr>
          <w:rFonts w:asciiTheme="majorHAnsi" w:eastAsia="Calibri" w:hAnsiTheme="majorHAnsi" w:cs="Calibri"/>
          <w:color w:val="000000"/>
          <w:sz w:val="24"/>
          <w:szCs w:val="24"/>
        </w:rPr>
        <w:t>acequias,…</w:t>
      </w:r>
      <w:proofErr w:type="gramEnd"/>
      <w:r w:rsidRPr="008269A0">
        <w:rPr>
          <w:rFonts w:asciiTheme="majorHAnsi" w:eastAsia="Calibri" w:hAnsiTheme="majorHAnsi" w:cs="Calibri"/>
          <w:color w:val="000000"/>
          <w:sz w:val="24"/>
          <w:szCs w:val="24"/>
        </w:rPr>
        <w:t>) y mejora de la calidad de las aguas tanto para optimizar la vida de los organismos acuáticos, como el abastecimiento humano.</w:t>
      </w:r>
    </w:p>
    <w:p w14:paraId="0000003C"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Evitar el uso de herbicidas y fumigaciones en la agricultura, fomentando el control natural de plagas mediante la protección de aves insectívoras, quirópteros y </w:t>
      </w:r>
      <w:proofErr w:type="spellStart"/>
      <w:r w:rsidRPr="008269A0">
        <w:rPr>
          <w:rFonts w:asciiTheme="majorHAnsi" w:eastAsia="Calibri" w:hAnsiTheme="majorHAnsi" w:cs="Calibri"/>
          <w:color w:val="000000"/>
          <w:sz w:val="24"/>
          <w:szCs w:val="24"/>
        </w:rPr>
        <w:t>herpetos</w:t>
      </w:r>
      <w:proofErr w:type="spellEnd"/>
      <w:r w:rsidRPr="008269A0">
        <w:rPr>
          <w:rFonts w:asciiTheme="majorHAnsi" w:eastAsia="Calibri" w:hAnsiTheme="majorHAnsi" w:cs="Calibri"/>
          <w:color w:val="000000"/>
          <w:sz w:val="24"/>
          <w:szCs w:val="24"/>
        </w:rPr>
        <w:t>.</w:t>
      </w:r>
    </w:p>
    <w:p w14:paraId="0000003D"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Conservación y ampliación de la presencia de polinizadores (abejas y mariposas), de cultivos de plantas aromáticas y de actividades como la apicultura.</w:t>
      </w:r>
    </w:p>
    <w:p w14:paraId="0000003E"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Realización y contratación de personal para actividades de educación ambiental.</w:t>
      </w:r>
    </w:p>
    <w:p w14:paraId="0000003F"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lastRenderedPageBreak/>
        <w:t>Implantación de energías renovables sin consumir territorio u ocupar suelos productivos y forestales, priorizando los tejados de naves agrícolas, ganaderas y polígonos industriales, fomentando además el autoconsumo.</w:t>
      </w:r>
    </w:p>
    <w:p w14:paraId="00000040"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Rehabilitación de edificaciones preferentemente aquellas relacionadas con actividades de la administración y edificios públicos, para implantar en ellas criterios bioclimáticos.</w:t>
      </w:r>
    </w:p>
    <w:p w14:paraId="00000041"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Corrección de tendidos eléctricos y adecuación de antiguas edificaciones para garantizar la conservación de varias especies de rapaces y aves esteparias.</w:t>
      </w:r>
    </w:p>
    <w:p w14:paraId="00000042" w14:textId="77777777" w:rsidR="009F4A5C" w:rsidRPr="008269A0" w:rsidRDefault="00161BE5" w:rsidP="00E62D4E">
      <w:pPr>
        <w:numPr>
          <w:ilvl w:val="0"/>
          <w:numId w:val="2"/>
        </w:numPr>
        <w:spacing w:line="276" w:lineRule="auto"/>
        <w:ind w:left="720" w:hanging="360"/>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Fomentar el aprovechamiento de frutos y bayas en los bosques.</w:t>
      </w:r>
    </w:p>
    <w:p w14:paraId="00000043"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ab/>
      </w:r>
    </w:p>
    <w:p w14:paraId="00000044"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45" w14:textId="14604F27" w:rsidR="009F4A5C" w:rsidRPr="008269A0" w:rsidRDefault="00161BE5" w:rsidP="00E62D4E">
      <w:pPr>
        <w:spacing w:line="276" w:lineRule="auto"/>
        <w:ind w:firstLine="720"/>
        <w:jc w:val="both"/>
        <w:rPr>
          <w:rFonts w:asciiTheme="majorHAnsi" w:eastAsia="Calibri" w:hAnsiTheme="majorHAnsi" w:cs="Calibri"/>
          <w:color w:val="000000"/>
          <w:sz w:val="24"/>
          <w:szCs w:val="24"/>
        </w:rPr>
      </w:pPr>
      <w:proofErr w:type="gramStart"/>
      <w:r w:rsidRPr="008269A0">
        <w:rPr>
          <w:rFonts w:asciiTheme="majorHAnsi" w:eastAsia="Calibri" w:hAnsiTheme="majorHAnsi" w:cs="Calibri"/>
          <w:b/>
          <w:color w:val="000000"/>
          <w:sz w:val="24"/>
          <w:szCs w:val="24"/>
          <w:u w:val="single"/>
        </w:rPr>
        <w:t>Sexta</w:t>
      </w:r>
      <w:r w:rsidRPr="008269A0">
        <w:rPr>
          <w:rFonts w:asciiTheme="majorHAnsi" w:eastAsia="Calibri" w:hAnsiTheme="majorHAnsi" w:cs="Calibri"/>
          <w:color w:val="000000"/>
          <w:sz w:val="24"/>
          <w:szCs w:val="24"/>
        </w:rPr>
        <w:t>.-</w:t>
      </w:r>
      <w:proofErr w:type="gramEnd"/>
      <w:r w:rsidRPr="008269A0">
        <w:rPr>
          <w:rFonts w:asciiTheme="majorHAnsi" w:eastAsia="Calibri" w:hAnsiTheme="majorHAnsi" w:cs="Calibri"/>
          <w:color w:val="000000"/>
          <w:sz w:val="24"/>
          <w:szCs w:val="24"/>
        </w:rPr>
        <w:t xml:space="preserve"> Implantación de </w:t>
      </w:r>
      <w:r w:rsidR="00B2607D">
        <w:rPr>
          <w:rFonts w:asciiTheme="majorHAnsi" w:eastAsia="Calibri" w:hAnsiTheme="majorHAnsi" w:cs="Calibri"/>
          <w:b/>
          <w:color w:val="000000"/>
          <w:sz w:val="24"/>
          <w:szCs w:val="24"/>
        </w:rPr>
        <w:t>Zonas B</w:t>
      </w:r>
      <w:bookmarkStart w:id="0" w:name="_GoBack"/>
      <w:bookmarkEnd w:id="0"/>
      <w:r w:rsidRPr="008269A0">
        <w:rPr>
          <w:rFonts w:asciiTheme="majorHAnsi" w:eastAsia="Calibri" w:hAnsiTheme="majorHAnsi" w:cs="Calibri"/>
          <w:b/>
          <w:color w:val="000000"/>
          <w:sz w:val="24"/>
          <w:szCs w:val="24"/>
        </w:rPr>
        <w:t>lancas</w:t>
      </w:r>
      <w:r w:rsidRPr="008269A0">
        <w:rPr>
          <w:rFonts w:asciiTheme="majorHAnsi" w:eastAsia="Calibri" w:hAnsiTheme="majorHAnsi" w:cs="Calibri"/>
          <w:color w:val="000000"/>
          <w:sz w:val="24"/>
          <w:szCs w:val="24"/>
        </w:rPr>
        <w:t xml:space="preserve"> libres de radiaciones electromagnéticas </w:t>
      </w:r>
    </w:p>
    <w:p w14:paraId="00000046"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47" w14:textId="1C3F4E58"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Como toda persona tiene como principio más elemental el derecho a la vida y a la salud y tiene derecho a disfrutar de un medio ambiente adecuado (artículos de la Constitución Española 15, 43 y 45), </w:t>
      </w:r>
      <w:r w:rsidR="00A407C1" w:rsidRPr="008269A0">
        <w:rPr>
          <w:rFonts w:asciiTheme="majorHAnsi" w:eastAsia="Calibri" w:hAnsiTheme="majorHAnsi" w:cs="Calibri"/>
          <w:color w:val="000000"/>
          <w:sz w:val="24"/>
          <w:szCs w:val="24"/>
        </w:rPr>
        <w:t xml:space="preserve">las </w:t>
      </w:r>
      <w:r w:rsidRPr="008269A0">
        <w:rPr>
          <w:rFonts w:asciiTheme="majorHAnsi" w:eastAsia="Calibri" w:hAnsiTheme="majorHAnsi" w:cs="Calibri"/>
          <w:color w:val="000000"/>
          <w:sz w:val="24"/>
          <w:szCs w:val="24"/>
        </w:rPr>
        <w:t xml:space="preserve">personas </w:t>
      </w:r>
      <w:proofErr w:type="spellStart"/>
      <w:r w:rsidRPr="008269A0">
        <w:rPr>
          <w:rFonts w:asciiTheme="majorHAnsi" w:eastAsia="Calibri" w:hAnsiTheme="majorHAnsi" w:cs="Calibri"/>
          <w:color w:val="000000"/>
          <w:sz w:val="24"/>
          <w:szCs w:val="24"/>
        </w:rPr>
        <w:t>electrohipersensibles</w:t>
      </w:r>
      <w:proofErr w:type="spellEnd"/>
      <w:r w:rsidRPr="008269A0">
        <w:rPr>
          <w:rFonts w:asciiTheme="majorHAnsi" w:eastAsia="Calibri" w:hAnsiTheme="majorHAnsi" w:cs="Calibri"/>
          <w:color w:val="000000"/>
          <w:sz w:val="24"/>
          <w:szCs w:val="24"/>
        </w:rPr>
        <w:t xml:space="preserve"> (enfermedad reconocida por diferentes sentencias judiciales), </w:t>
      </w:r>
      <w:r w:rsidR="00A407C1" w:rsidRPr="008269A0">
        <w:rPr>
          <w:rFonts w:asciiTheme="majorHAnsi" w:eastAsia="Calibri" w:hAnsiTheme="majorHAnsi" w:cs="Calibri"/>
          <w:color w:val="000000"/>
          <w:sz w:val="24"/>
          <w:szCs w:val="24"/>
        </w:rPr>
        <w:t>debemos</w:t>
      </w:r>
      <w:r w:rsidRPr="008269A0">
        <w:rPr>
          <w:rFonts w:asciiTheme="majorHAnsi" w:eastAsia="Calibri" w:hAnsiTheme="majorHAnsi" w:cs="Calibri"/>
          <w:color w:val="000000"/>
          <w:sz w:val="24"/>
          <w:szCs w:val="24"/>
        </w:rPr>
        <w:t xml:space="preserve"> poder disponer de zonas blancas libres de contaminación electromagnética en </w:t>
      </w:r>
      <w:r w:rsidR="00A407C1" w:rsidRPr="008269A0">
        <w:rPr>
          <w:rFonts w:asciiTheme="majorHAnsi" w:eastAsia="Calibri" w:hAnsiTheme="majorHAnsi" w:cs="Calibri"/>
          <w:color w:val="000000"/>
          <w:sz w:val="24"/>
          <w:szCs w:val="24"/>
        </w:rPr>
        <w:t>nuestro  municipio de residencia o</w:t>
      </w:r>
      <w:r w:rsidRPr="008269A0">
        <w:rPr>
          <w:rFonts w:asciiTheme="majorHAnsi" w:eastAsia="Calibri" w:hAnsiTheme="majorHAnsi" w:cs="Calibri"/>
          <w:color w:val="000000"/>
          <w:sz w:val="24"/>
          <w:szCs w:val="24"/>
        </w:rPr>
        <w:t xml:space="preserve"> en cualquier otro en base nuevamente al Principio de Precaución recogido también en el artículo 3 d) de la Ley 33/2011, de 4 de octubre de, General de Salud Pública y en base a la Guía de la Contaminación Electromagnética y la Salud (</w:t>
      </w:r>
      <w:hyperlink r:id="rId19">
        <w:r w:rsidRPr="008269A0">
          <w:rPr>
            <w:rFonts w:asciiTheme="majorHAnsi" w:eastAsia="Calibri" w:hAnsiTheme="majorHAnsi" w:cs="Calibri"/>
            <w:color w:val="0000FF"/>
            <w:sz w:val="24"/>
            <w:szCs w:val="24"/>
            <w:u w:val="single"/>
          </w:rPr>
          <w:t>https://sfcsqmeuskadi-aesec.org/wp-content/uploads/2020/02/GUIA-CEM-Gu%C3%ADa-de-la-contaminaci%C3%B3n-electromagn%C3%A9tica-y-la-salud_EHS.pdf</w:t>
        </w:r>
      </w:hyperlink>
      <w:r w:rsidRPr="008269A0">
        <w:rPr>
          <w:rFonts w:asciiTheme="majorHAnsi" w:eastAsia="Calibri" w:hAnsiTheme="majorHAnsi" w:cs="Calibri"/>
          <w:color w:val="000000"/>
          <w:sz w:val="24"/>
          <w:szCs w:val="24"/>
        </w:rPr>
        <w:t xml:space="preserve">).  </w:t>
      </w:r>
    </w:p>
    <w:p w14:paraId="00000048"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49" w14:textId="77777777" w:rsidR="009F4A5C" w:rsidRPr="008269A0" w:rsidRDefault="00161BE5" w:rsidP="00E62D4E">
      <w:pPr>
        <w:spacing w:line="276" w:lineRule="auto"/>
        <w:jc w:val="both"/>
        <w:rPr>
          <w:rFonts w:asciiTheme="majorHAnsi" w:eastAsia="Calibri" w:hAnsiTheme="majorHAnsi" w:cs="Calibri"/>
          <w:i/>
          <w:color w:val="000000"/>
          <w:sz w:val="24"/>
          <w:szCs w:val="24"/>
        </w:rPr>
      </w:pPr>
      <w:r w:rsidRPr="008269A0">
        <w:rPr>
          <w:rFonts w:asciiTheme="majorHAnsi" w:eastAsia="Calibri" w:hAnsiTheme="majorHAnsi" w:cs="Calibri"/>
          <w:i/>
          <w:color w:val="000000"/>
          <w:sz w:val="24"/>
          <w:szCs w:val="24"/>
        </w:rPr>
        <w:t>Por todo ello,</w:t>
      </w:r>
    </w:p>
    <w:p w14:paraId="0000004A"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4B"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b/>
          <w:color w:val="000000"/>
          <w:sz w:val="24"/>
          <w:szCs w:val="24"/>
        </w:rPr>
        <w:t>INSTO AL MINISTERIO DE ASUNTOS ECONÓMICOS Y TRANSFORMACIÓN DIGITAL</w:t>
      </w:r>
      <w:r w:rsidRPr="008269A0">
        <w:rPr>
          <w:rFonts w:asciiTheme="majorHAnsi" w:eastAsia="Calibri" w:hAnsiTheme="majorHAnsi" w:cs="Calibri"/>
          <w:color w:val="000000"/>
          <w:sz w:val="24"/>
          <w:szCs w:val="24"/>
        </w:rPr>
        <w:t>,</w:t>
      </w:r>
    </w:p>
    <w:p w14:paraId="0000004C" w14:textId="77777777" w:rsidR="009F4A5C" w:rsidRPr="008269A0" w:rsidRDefault="00161BE5" w:rsidP="00E62D4E">
      <w:pPr>
        <w:spacing w:line="276" w:lineRule="auto"/>
        <w:jc w:val="both"/>
        <w:rPr>
          <w:rFonts w:asciiTheme="majorHAnsi" w:eastAsia="Calibri" w:hAnsiTheme="majorHAnsi" w:cs="Calibri"/>
          <w:color w:val="000000"/>
          <w:sz w:val="24"/>
          <w:szCs w:val="24"/>
        </w:rPr>
      </w:pPr>
      <w:r w:rsidRPr="008269A0">
        <w:rPr>
          <w:rFonts w:asciiTheme="majorHAnsi" w:eastAsia="Calibri" w:hAnsiTheme="majorHAnsi" w:cs="Calibri"/>
          <w:color w:val="000000"/>
          <w:sz w:val="24"/>
          <w:szCs w:val="24"/>
        </w:rPr>
        <w:t xml:space="preserve">A que tenga por presentado este escrito, tenga por hechas las manifestaciones que contiene, lo admita y sean tomadas en consideración las aportaciones contenidas en el mismo y, se </w:t>
      </w:r>
      <w:proofErr w:type="gramStart"/>
      <w:r w:rsidRPr="008269A0">
        <w:rPr>
          <w:rFonts w:asciiTheme="majorHAnsi" w:eastAsia="Calibri" w:hAnsiTheme="majorHAnsi" w:cs="Calibri"/>
          <w:color w:val="000000"/>
          <w:sz w:val="24"/>
          <w:szCs w:val="24"/>
        </w:rPr>
        <w:t>confirme  traslado</w:t>
      </w:r>
      <w:proofErr w:type="gramEnd"/>
      <w:r w:rsidRPr="008269A0">
        <w:rPr>
          <w:rFonts w:asciiTheme="majorHAnsi" w:eastAsia="Calibri" w:hAnsiTheme="majorHAnsi" w:cs="Calibri"/>
          <w:color w:val="000000"/>
          <w:sz w:val="24"/>
          <w:szCs w:val="24"/>
        </w:rPr>
        <w:t xml:space="preserve"> de ellas en virtud de la condición de interesado recogida en el artículo 4 de la Ley 39/2015, de 1 de octubre, de Procedimiento Administrativo Común de las Administraciones Públicas. </w:t>
      </w:r>
    </w:p>
    <w:p w14:paraId="0000004D" w14:textId="77777777" w:rsidR="009F4A5C" w:rsidRPr="008269A0" w:rsidRDefault="009F4A5C" w:rsidP="00E62D4E">
      <w:pPr>
        <w:spacing w:line="276" w:lineRule="auto"/>
        <w:jc w:val="both"/>
        <w:rPr>
          <w:rFonts w:asciiTheme="majorHAnsi" w:eastAsia="Calibri" w:hAnsiTheme="majorHAnsi" w:cs="Calibri"/>
          <w:color w:val="000000"/>
          <w:sz w:val="24"/>
          <w:szCs w:val="24"/>
        </w:rPr>
      </w:pPr>
    </w:p>
    <w:p w14:paraId="0000004E" w14:textId="77777777" w:rsidR="009F4A5C" w:rsidRPr="008269A0" w:rsidRDefault="00161BE5" w:rsidP="00E62D4E">
      <w:pPr>
        <w:spacing w:line="276" w:lineRule="auto"/>
        <w:jc w:val="both"/>
        <w:rPr>
          <w:rFonts w:asciiTheme="majorHAnsi" w:eastAsia="Calibri" w:hAnsiTheme="majorHAnsi" w:cs="Calibri"/>
          <w:color w:val="000000"/>
          <w:sz w:val="28"/>
          <w:szCs w:val="28"/>
        </w:rPr>
      </w:pPr>
      <w:r w:rsidRPr="008269A0">
        <w:rPr>
          <w:rFonts w:asciiTheme="majorHAnsi" w:eastAsia="Calibri" w:hAnsiTheme="majorHAnsi" w:cs="Calibri"/>
          <w:color w:val="000000"/>
          <w:sz w:val="28"/>
          <w:szCs w:val="28"/>
        </w:rPr>
        <w:t>Ciudad, fecha de hoy</w:t>
      </w:r>
    </w:p>
    <w:p w14:paraId="0000004F" w14:textId="77777777" w:rsidR="009F4A5C" w:rsidRPr="008269A0" w:rsidRDefault="009F4A5C" w:rsidP="00E62D4E">
      <w:pPr>
        <w:spacing w:line="276" w:lineRule="auto"/>
        <w:jc w:val="both"/>
        <w:rPr>
          <w:rFonts w:asciiTheme="majorHAnsi" w:eastAsia="Calibri" w:hAnsiTheme="majorHAnsi" w:cs="Calibri"/>
          <w:color w:val="000000"/>
          <w:sz w:val="28"/>
          <w:szCs w:val="28"/>
        </w:rPr>
      </w:pPr>
    </w:p>
    <w:p w14:paraId="00000050" w14:textId="77777777" w:rsidR="009F4A5C" w:rsidRPr="008269A0" w:rsidRDefault="009F4A5C" w:rsidP="00E62D4E">
      <w:pPr>
        <w:spacing w:line="276" w:lineRule="auto"/>
        <w:jc w:val="both"/>
        <w:rPr>
          <w:rFonts w:asciiTheme="majorHAnsi" w:eastAsia="Calibri" w:hAnsiTheme="majorHAnsi" w:cs="Calibri"/>
          <w:color w:val="000000"/>
          <w:sz w:val="28"/>
          <w:szCs w:val="28"/>
        </w:rPr>
      </w:pPr>
    </w:p>
    <w:p w14:paraId="00000051" w14:textId="77777777" w:rsidR="009F4A5C" w:rsidRPr="008269A0" w:rsidRDefault="00161BE5" w:rsidP="00E62D4E">
      <w:pPr>
        <w:spacing w:line="276" w:lineRule="auto"/>
        <w:jc w:val="both"/>
        <w:rPr>
          <w:rFonts w:asciiTheme="majorHAnsi" w:eastAsia="Calibri" w:hAnsiTheme="majorHAnsi" w:cs="Calibri"/>
          <w:color w:val="000000"/>
          <w:sz w:val="28"/>
          <w:szCs w:val="28"/>
        </w:rPr>
      </w:pPr>
      <w:r w:rsidRPr="008269A0">
        <w:rPr>
          <w:rFonts w:asciiTheme="majorHAnsi" w:eastAsia="Calibri" w:hAnsiTheme="majorHAnsi" w:cs="Calibri"/>
          <w:color w:val="000000"/>
          <w:sz w:val="28"/>
          <w:szCs w:val="28"/>
        </w:rPr>
        <w:t>Fdo. Nombre completo</w:t>
      </w:r>
    </w:p>
    <w:sectPr w:rsidR="009F4A5C" w:rsidRPr="008269A0">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0B7"/>
    <w:multiLevelType w:val="multilevel"/>
    <w:tmpl w:val="40BA83C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50459A"/>
    <w:multiLevelType w:val="hybridMultilevel"/>
    <w:tmpl w:val="9222B0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5814DB"/>
    <w:multiLevelType w:val="hybridMultilevel"/>
    <w:tmpl w:val="8D50C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752B39"/>
    <w:multiLevelType w:val="multilevel"/>
    <w:tmpl w:val="EB7484A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5C"/>
    <w:rsid w:val="00161BE5"/>
    <w:rsid w:val="001C1A54"/>
    <w:rsid w:val="00591FA2"/>
    <w:rsid w:val="00611B3C"/>
    <w:rsid w:val="00694982"/>
    <w:rsid w:val="00755289"/>
    <w:rsid w:val="008269A0"/>
    <w:rsid w:val="009E1AC5"/>
    <w:rsid w:val="009F4A5C"/>
    <w:rsid w:val="00A0198B"/>
    <w:rsid w:val="00A407C1"/>
    <w:rsid w:val="00B02B7C"/>
    <w:rsid w:val="00B2607D"/>
    <w:rsid w:val="00B54CBE"/>
    <w:rsid w:val="00BD0450"/>
    <w:rsid w:val="00C212D1"/>
    <w:rsid w:val="00CF1F3A"/>
    <w:rsid w:val="00D86B16"/>
    <w:rsid w:val="00E62D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B662"/>
  <w15:docId w15:val="{9C6785CC-359F-4648-B5C4-B9F5A4EA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1"/>
    <w:qFormat/>
    <w:rsid w:val="0069498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uri=LEGISSUM%3Al32042" TargetMode="External"/><Relationship Id="rId13" Type="http://schemas.openxmlformats.org/officeDocument/2006/relationships/hyperlink" Target="https://www.lasexta.com/programas/natural/el-peligro-de-la-tecnologia-jalis-de-la-serna-conoce-como-le-afecta-la-radiacion-y-como-ha-influido-en-el-descenso-de-gorriones_202010075f7e2e5a6716c6000136e9b3.html" TargetMode="External"/><Relationship Id="rId18" Type="http://schemas.openxmlformats.org/officeDocument/2006/relationships/hyperlink" Target="https://www.saludgeoambiental.org/nueva-ley-francia-protege-ninos-wif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assembly.coe.int/nw/xml/XRef/Xref-XML2HTML-en.asp?fileid=17994&amp;lang=en" TargetMode="External"/><Relationship Id="rId12" Type="http://schemas.openxmlformats.org/officeDocument/2006/relationships/hyperlink" Target="https://conlagentenoticias.com/la-llegada-del-5g-toda-la-poblacion-se-ha-convertido-en-un-conejillo-de-indias/" TargetMode="External"/><Relationship Id="rId17" Type="http://schemas.openxmlformats.org/officeDocument/2006/relationships/hyperlink" Target="https://www.gigahertz.es/blog/?estudios-cientificos-con-efectos,-por-el-5g-y-ondas-milimetricas" TargetMode="External"/><Relationship Id="rId2" Type="http://schemas.openxmlformats.org/officeDocument/2006/relationships/numbering" Target="numbering.xml"/><Relationship Id="rId16" Type="http://schemas.openxmlformats.org/officeDocument/2006/relationships/hyperlink" Target="http://www.peccem.org/DocumentacionDescarga/Cientificos/Declaraciones/Reykjavik%20Appeal_170224_sp.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defensordelpueblo.es/resoluciones/evaluacion-ambiental-y-posibles-efectos-en-la-salud-del-plan-nacional-5-g/" TargetMode="External"/><Relationship Id="rId11" Type="http://schemas.openxmlformats.org/officeDocument/2006/relationships/hyperlink" Target="https://www.vallhebron.com/es/node/4826" TargetMode="External"/><Relationship Id="rId5" Type="http://schemas.openxmlformats.org/officeDocument/2006/relationships/webSettings" Target="webSettings.xml"/><Relationship Id="rId15" Type="http://schemas.openxmlformats.org/officeDocument/2006/relationships/hyperlink" Target="http://www.peccem.org/DocumentacionDescarga/Cientificos/Declaraciones/Scientist.warn-EU.for.5G.es.170913.pdf" TargetMode="External"/><Relationship Id="rId10" Type="http://schemas.openxmlformats.org/officeDocument/2006/relationships/hyperlink" Target="https://www.lanuevacronica.com/ceferino-maestu-seria-buena-una-moratoria-del-5g-hasta-que-sepamos-suficientes-datos" TargetMode="External"/><Relationship Id="rId19" Type="http://schemas.openxmlformats.org/officeDocument/2006/relationships/hyperlink" Target="https://sfcsqmeuskadi-aesec.org/wp-content/uploads/2020/02/GUIA-CEM-Gu%C3%ADa-de-la-contaminaci%C3%B3n-electromagn%C3%A9tica-y-la-salud_EHS.pdf" TargetMode="External"/><Relationship Id="rId4" Type="http://schemas.openxmlformats.org/officeDocument/2006/relationships/settings" Target="settings.xml"/><Relationship Id="rId9" Type="http://schemas.openxmlformats.org/officeDocument/2006/relationships/hyperlink" Target="https://www.cuerpomente.com/ecologia/entrevista/ceferino-maestu_1762" TargetMode="External"/><Relationship Id="rId14" Type="http://schemas.openxmlformats.org/officeDocument/2006/relationships/hyperlink" Target="https://scholar.google.com/citations?user=U9aDyF0AAAAJ&amp;hl=es%22h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42tQLOupYjzMx5U868oNVHYXGQ==">AMUW2mXyAFiXqxTJiRvf9mkEnICIC6UhZMeAQTchrH2zjndyCns27qd4qfa/T04AUNLIhtrZbx+nPUXWZ+QBXXuxYf3JXoBIXvra0olT81rbzywStl2w7fM=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2577</Words>
  <Characters>14178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Rocio</cp:lastModifiedBy>
  <cp:revision>2</cp:revision>
  <dcterms:created xsi:type="dcterms:W3CDTF">2021-02-04T14:21:00Z</dcterms:created>
  <dcterms:modified xsi:type="dcterms:W3CDTF">2021-02-04T14:21:00Z</dcterms:modified>
</cp:coreProperties>
</file>