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AFA" w:rsidRPr="00023F23" w:rsidRDefault="00EA4A9C" w:rsidP="001E5B68">
      <w:pPr>
        <w:jc w:val="center"/>
      </w:pPr>
      <w:r w:rsidRPr="00023F23">
        <w:t>DIRIGIDO A LA DIRECCIÓN, COORDINACIÓN, SUPERVISIÓN Y ENFERMERÍA</w:t>
      </w:r>
    </w:p>
    <w:tbl>
      <w:tblPr>
        <w:tblStyle w:val="Tablaconcuadrcula"/>
        <w:tblW w:w="10949" w:type="dxa"/>
        <w:tblInd w:w="-993" w:type="dxa"/>
        <w:tblLook w:val="04A0" w:firstRow="1" w:lastRow="0" w:firstColumn="1" w:lastColumn="0" w:noHBand="0" w:noVBand="1"/>
      </w:tblPr>
      <w:tblGrid>
        <w:gridCol w:w="10949"/>
      </w:tblGrid>
      <w:tr w:rsidR="00F90AFA" w:rsidRPr="00023F23" w:rsidTr="00DC4666">
        <w:trPr>
          <w:trHeight w:val="105"/>
        </w:trPr>
        <w:tc>
          <w:tcPr>
            <w:tcW w:w="10949" w:type="dxa"/>
          </w:tcPr>
          <w:p w:rsidR="00F90AFA" w:rsidRPr="006F7B64" w:rsidRDefault="00E05E04" w:rsidP="006F7B64">
            <w:pPr>
              <w:jc w:val="center"/>
              <w:rPr>
                <w:rFonts w:ascii="Times New Roman" w:hAnsi="Times New Roman" w:cs="Times New Roman"/>
                <w:b/>
                <w:sz w:val="28"/>
                <w:szCs w:val="28"/>
                <w:u w:val="single"/>
              </w:rPr>
            </w:pPr>
            <w:r w:rsidRPr="006F7B64">
              <w:rPr>
                <w:rFonts w:ascii="Times New Roman" w:hAnsi="Times New Roman" w:cs="Times New Roman"/>
                <w:b/>
                <w:sz w:val="28"/>
                <w:szCs w:val="28"/>
                <w:u w:val="single"/>
              </w:rPr>
              <w:t xml:space="preserve">LISTA DE </w:t>
            </w:r>
            <w:proofErr w:type="spellStart"/>
            <w:r w:rsidRPr="006F7B64">
              <w:rPr>
                <w:rFonts w:ascii="Times New Roman" w:hAnsi="Times New Roman" w:cs="Times New Roman"/>
                <w:b/>
                <w:sz w:val="28"/>
                <w:szCs w:val="28"/>
                <w:u w:val="single"/>
              </w:rPr>
              <w:t>DE</w:t>
            </w:r>
            <w:proofErr w:type="spellEnd"/>
            <w:r w:rsidRPr="006F7B64">
              <w:rPr>
                <w:rFonts w:ascii="Times New Roman" w:hAnsi="Times New Roman" w:cs="Times New Roman"/>
                <w:b/>
                <w:sz w:val="28"/>
                <w:szCs w:val="28"/>
                <w:u w:val="single"/>
              </w:rPr>
              <w:t xml:space="preserve"> POSIBLES DELITOS EN SANIDAD</w:t>
            </w:r>
          </w:p>
        </w:tc>
      </w:tr>
    </w:tbl>
    <w:p w:rsidR="00161590" w:rsidRPr="00023F23" w:rsidRDefault="00161590" w:rsidP="00161590">
      <w:pPr>
        <w:ind w:right="-994"/>
        <w:jc w:val="both"/>
        <w:rPr>
          <w:rFonts w:ascii="Times New Roman" w:hAnsi="Times New Roman" w:cs="Times New Roman"/>
          <w:b/>
          <w:u w:val="single"/>
        </w:rPr>
      </w:pPr>
    </w:p>
    <w:p w:rsidR="005A5C86" w:rsidRPr="00023F23" w:rsidRDefault="006649C6" w:rsidP="001E5B68">
      <w:pPr>
        <w:ind w:right="-994"/>
        <w:jc w:val="center"/>
        <w:rPr>
          <w:rFonts w:ascii="Times New Roman" w:hAnsi="Times New Roman" w:cs="Times New Roman"/>
          <w:b/>
          <w:color w:val="000000"/>
          <w:u w:val="single"/>
        </w:rPr>
      </w:pPr>
      <w:r w:rsidRPr="00023F23">
        <w:rPr>
          <w:rFonts w:ascii="Times New Roman" w:hAnsi="Times New Roman" w:cs="Times New Roman"/>
          <w:b/>
          <w:noProof/>
          <w:color w:val="000000"/>
          <w:lang w:eastAsia="es-ES"/>
        </w:rPr>
        <w:drawing>
          <wp:anchor distT="0" distB="0" distL="114300" distR="114300" simplePos="0" relativeHeight="251661312" behindDoc="0" locked="0" layoutInCell="1" allowOverlap="1" wp14:anchorId="1FEFC14E" wp14:editId="4BD78096">
            <wp:simplePos x="0" y="0"/>
            <wp:positionH relativeFrom="column">
              <wp:posOffset>5071745</wp:posOffset>
            </wp:positionH>
            <wp:positionV relativeFrom="paragraph">
              <wp:posOffset>7620</wp:posOffset>
            </wp:positionV>
            <wp:extent cx="1112520" cy="1112520"/>
            <wp:effectExtent l="0" t="0" r="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tado nurember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2520" cy="1112520"/>
                    </a:xfrm>
                    <a:prstGeom prst="rect">
                      <a:avLst/>
                    </a:prstGeom>
                  </pic:spPr>
                </pic:pic>
              </a:graphicData>
            </a:graphic>
            <wp14:sizeRelH relativeFrom="page">
              <wp14:pctWidth>0</wp14:pctWidth>
            </wp14:sizeRelH>
            <wp14:sizeRelV relativeFrom="page">
              <wp14:pctHeight>0</wp14:pctHeight>
            </wp14:sizeRelV>
          </wp:anchor>
        </w:drawing>
      </w:r>
      <w:r w:rsidR="005A5C86" w:rsidRPr="00023F23">
        <w:rPr>
          <w:rFonts w:ascii="Times New Roman" w:hAnsi="Times New Roman" w:cs="Times New Roman"/>
          <w:b/>
          <w:color w:val="000000"/>
          <w:u w:val="single"/>
        </w:rPr>
        <w:t>LA OBLIGACIÓN DEBIDA A UN SUPERIOR O UNA LEY</w:t>
      </w:r>
    </w:p>
    <w:p w:rsidR="00DC4666" w:rsidRPr="00023F23" w:rsidRDefault="00CD6C99" w:rsidP="001E5B68">
      <w:pPr>
        <w:ind w:left="-993" w:right="-994"/>
        <w:jc w:val="both"/>
        <w:rPr>
          <w:rFonts w:ascii="Times New Roman" w:hAnsi="Times New Roman" w:cs="Times New Roman"/>
          <w:color w:val="000000"/>
        </w:rPr>
      </w:pPr>
      <w:r>
        <w:rPr>
          <w:rFonts w:ascii="Times New Roman" w:hAnsi="Times New Roman" w:cs="Times New Roman"/>
          <w:color w:val="000000"/>
        </w:rPr>
        <w:t>Cumplir órdenes</w:t>
      </w:r>
      <w:r w:rsidR="001E5B68">
        <w:rPr>
          <w:rFonts w:ascii="Times New Roman" w:hAnsi="Times New Roman" w:cs="Times New Roman"/>
          <w:color w:val="000000"/>
        </w:rPr>
        <w:t xml:space="preserve">, y creer que serán tus superiores quienes tengan </w:t>
      </w:r>
      <w:r>
        <w:rPr>
          <w:rFonts w:ascii="Times New Roman" w:hAnsi="Times New Roman" w:cs="Times New Roman"/>
          <w:color w:val="000000"/>
        </w:rPr>
        <w:t xml:space="preserve">las </w:t>
      </w:r>
      <w:r w:rsidR="001E5B68">
        <w:rPr>
          <w:rFonts w:ascii="Times New Roman" w:hAnsi="Times New Roman" w:cs="Times New Roman"/>
          <w:color w:val="000000"/>
        </w:rPr>
        <w:t>responsabilidades por ordenarte hacer</w:t>
      </w:r>
      <w:r w:rsidR="00823350">
        <w:rPr>
          <w:rFonts w:ascii="Times New Roman" w:hAnsi="Times New Roman" w:cs="Times New Roman"/>
          <w:color w:val="000000"/>
        </w:rPr>
        <w:t>las</w:t>
      </w:r>
      <w:r w:rsidR="001E5B68">
        <w:rPr>
          <w:rFonts w:ascii="Times New Roman" w:hAnsi="Times New Roman" w:cs="Times New Roman"/>
          <w:color w:val="000000"/>
        </w:rPr>
        <w:t>, es un error muy común</w:t>
      </w:r>
      <w:r>
        <w:rPr>
          <w:rFonts w:ascii="Times New Roman" w:hAnsi="Times New Roman" w:cs="Times New Roman"/>
          <w:color w:val="000000"/>
        </w:rPr>
        <w:t>. CUIDADO: Si</w:t>
      </w:r>
      <w:r w:rsidR="005A5C86" w:rsidRPr="00023F23">
        <w:rPr>
          <w:rFonts w:ascii="Times New Roman" w:hAnsi="Times New Roman" w:cs="Times New Roman"/>
          <w:color w:val="000000"/>
        </w:rPr>
        <w:t xml:space="preserve"> </w:t>
      </w:r>
      <w:r w:rsidR="001E5B68">
        <w:rPr>
          <w:rFonts w:ascii="Times New Roman" w:hAnsi="Times New Roman" w:cs="Times New Roman"/>
          <w:color w:val="000000"/>
        </w:rPr>
        <w:t>esas</w:t>
      </w:r>
      <w:r w:rsidR="0088140E" w:rsidRPr="00023F23">
        <w:rPr>
          <w:rFonts w:ascii="Times New Roman" w:hAnsi="Times New Roman" w:cs="Times New Roman"/>
          <w:color w:val="000000"/>
        </w:rPr>
        <w:t xml:space="preserve"> acciones</w:t>
      </w:r>
      <w:r w:rsidR="005A5C86" w:rsidRPr="00023F23">
        <w:rPr>
          <w:rFonts w:ascii="Times New Roman" w:hAnsi="Times New Roman" w:cs="Times New Roman"/>
          <w:color w:val="000000"/>
        </w:rPr>
        <w:t xml:space="preserve"> </w:t>
      </w:r>
      <w:r w:rsidR="001E5B68">
        <w:rPr>
          <w:rFonts w:ascii="Times New Roman" w:hAnsi="Times New Roman" w:cs="Times New Roman"/>
          <w:color w:val="000000"/>
        </w:rPr>
        <w:t xml:space="preserve">van en </w:t>
      </w:r>
      <w:r w:rsidR="005A5C86" w:rsidRPr="00023F23">
        <w:rPr>
          <w:rFonts w:ascii="Times New Roman" w:hAnsi="Times New Roman" w:cs="Times New Roman"/>
          <w:color w:val="000000"/>
        </w:rPr>
        <w:t>contra</w:t>
      </w:r>
      <w:r w:rsidR="001E5B68">
        <w:rPr>
          <w:rFonts w:ascii="Times New Roman" w:hAnsi="Times New Roman" w:cs="Times New Roman"/>
          <w:color w:val="000000"/>
        </w:rPr>
        <w:t xml:space="preserve"> de </w:t>
      </w:r>
      <w:r w:rsidR="005A5C86" w:rsidRPr="00023F23">
        <w:rPr>
          <w:rFonts w:ascii="Times New Roman" w:hAnsi="Times New Roman" w:cs="Times New Roman"/>
          <w:color w:val="000000"/>
        </w:rPr>
        <w:t xml:space="preserve">los derechos fundamentales, </w:t>
      </w:r>
      <w:r w:rsidR="0088140E" w:rsidRPr="00023F23">
        <w:rPr>
          <w:rFonts w:ascii="Times New Roman" w:hAnsi="Times New Roman" w:cs="Times New Roman"/>
          <w:color w:val="000000"/>
        </w:rPr>
        <w:t>n</w:t>
      </w:r>
      <w:r w:rsidR="0088140E" w:rsidRPr="00023F23">
        <w:rPr>
          <w:rFonts w:ascii="Times New Roman" w:hAnsi="Times New Roman" w:cs="Times New Roman"/>
          <w:color w:val="000000"/>
        </w:rPr>
        <w:t xml:space="preserve">o exime de pena LA OBLIGACIÓN DEBIDA, </w:t>
      </w:r>
      <w:r w:rsidR="005A5C86" w:rsidRPr="00023F23">
        <w:rPr>
          <w:rFonts w:ascii="Times New Roman" w:hAnsi="Times New Roman" w:cs="Times New Roman"/>
          <w:color w:val="000000"/>
        </w:rPr>
        <w:t xml:space="preserve">ni </w:t>
      </w:r>
      <w:r w:rsidR="0088140E" w:rsidRPr="00023F23">
        <w:rPr>
          <w:rFonts w:ascii="Times New Roman" w:hAnsi="Times New Roman" w:cs="Times New Roman"/>
          <w:color w:val="000000"/>
        </w:rPr>
        <w:t>aunque lo mande</w:t>
      </w:r>
      <w:r w:rsidR="00E75FE3" w:rsidRPr="00023F23">
        <w:rPr>
          <w:rFonts w:ascii="Times New Roman" w:hAnsi="Times New Roman" w:cs="Times New Roman"/>
          <w:color w:val="000000"/>
        </w:rPr>
        <w:t xml:space="preserve"> </w:t>
      </w:r>
      <w:r w:rsidR="005A5C86" w:rsidRPr="00023F23">
        <w:rPr>
          <w:rFonts w:ascii="Times New Roman" w:hAnsi="Times New Roman" w:cs="Times New Roman"/>
          <w:color w:val="000000"/>
        </w:rPr>
        <w:t xml:space="preserve">una ley, organismo superior, jefes, </w:t>
      </w:r>
      <w:r w:rsidR="0088140E" w:rsidRPr="00023F23">
        <w:rPr>
          <w:rFonts w:ascii="Times New Roman" w:hAnsi="Times New Roman" w:cs="Times New Roman"/>
          <w:color w:val="000000"/>
        </w:rPr>
        <w:t>sea</w:t>
      </w:r>
      <w:r w:rsidR="00E75FE3" w:rsidRPr="00023F23">
        <w:rPr>
          <w:rFonts w:ascii="Times New Roman" w:hAnsi="Times New Roman" w:cs="Times New Roman"/>
          <w:color w:val="000000"/>
        </w:rPr>
        <w:t xml:space="preserve"> por</w:t>
      </w:r>
      <w:r w:rsidR="000C616D" w:rsidRPr="00023F23">
        <w:rPr>
          <w:rFonts w:ascii="Times New Roman" w:hAnsi="Times New Roman" w:cs="Times New Roman"/>
          <w:color w:val="000000"/>
        </w:rPr>
        <w:t xml:space="preserve"> </w:t>
      </w:r>
      <w:r w:rsidR="005A5C86" w:rsidRPr="00023F23">
        <w:rPr>
          <w:rFonts w:ascii="Times New Roman" w:hAnsi="Times New Roman" w:cs="Times New Roman"/>
          <w:color w:val="000000"/>
        </w:rPr>
        <w:t xml:space="preserve">creencias, </w:t>
      </w:r>
      <w:r w:rsidR="000C616D" w:rsidRPr="00023F23">
        <w:rPr>
          <w:rFonts w:ascii="Times New Roman" w:hAnsi="Times New Roman" w:cs="Times New Roman"/>
          <w:color w:val="000000"/>
        </w:rPr>
        <w:t>o desconocimiento:</w:t>
      </w:r>
      <w:r w:rsidR="005F7F53" w:rsidRPr="00023F23">
        <w:rPr>
          <w:rFonts w:ascii="Times New Roman" w:hAnsi="Times New Roman" w:cs="Times New Roman"/>
          <w:color w:val="000000"/>
        </w:rPr>
        <w:t xml:space="preserve"> </w:t>
      </w:r>
      <w:r w:rsidR="005A5C86" w:rsidRPr="00023F23">
        <w:rPr>
          <w:rFonts w:ascii="Times New Roman" w:hAnsi="Times New Roman" w:cs="Times New Roman"/>
          <w:color w:val="000000"/>
        </w:rPr>
        <w:t>“yo no sabía”, o simplemente por omisión</w:t>
      </w:r>
      <w:r w:rsidR="003F1615" w:rsidRPr="00023F23">
        <w:rPr>
          <w:rFonts w:ascii="Times New Roman" w:hAnsi="Times New Roman" w:cs="Times New Roman"/>
          <w:color w:val="000000"/>
        </w:rPr>
        <w:t>…etc.</w:t>
      </w:r>
      <w:r w:rsidR="00DD7A0A" w:rsidRPr="00023F23">
        <w:rPr>
          <w:rFonts w:ascii="Times New Roman" w:hAnsi="Times New Roman" w:cs="Times New Roman"/>
          <w:color w:val="000000"/>
        </w:rPr>
        <w:t xml:space="preserve"> </w:t>
      </w:r>
      <w:r w:rsidR="003F1615" w:rsidRPr="00023F23">
        <w:rPr>
          <w:rFonts w:ascii="Times New Roman" w:hAnsi="Times New Roman" w:cs="Times New Roman"/>
          <w:color w:val="000000"/>
        </w:rPr>
        <w:t>L</w:t>
      </w:r>
      <w:r w:rsidR="005A5C86" w:rsidRPr="00023F23">
        <w:rPr>
          <w:rFonts w:ascii="Times New Roman" w:hAnsi="Times New Roman" w:cs="Times New Roman"/>
          <w:color w:val="000000"/>
        </w:rPr>
        <w:t xml:space="preserve">as  responsabilidades de las actuaciones que vulneren derechos  fundamentales, caerán sobre quien las efectuare. (Véase </w:t>
      </w:r>
      <w:r w:rsidR="00410CD9" w:rsidRPr="00023F23">
        <w:rPr>
          <w:rFonts w:ascii="Times New Roman" w:hAnsi="Times New Roman" w:cs="Times New Roman"/>
          <w:color w:val="000000"/>
        </w:rPr>
        <w:t>TRATADOS</w:t>
      </w:r>
      <w:r w:rsidR="005A5C86" w:rsidRPr="00023F23">
        <w:rPr>
          <w:rFonts w:ascii="Times New Roman" w:hAnsi="Times New Roman" w:cs="Times New Roman"/>
          <w:color w:val="000000"/>
        </w:rPr>
        <w:t xml:space="preserve"> </w:t>
      </w:r>
      <w:r w:rsidR="00410CD9" w:rsidRPr="00023F23">
        <w:rPr>
          <w:rFonts w:ascii="Times New Roman" w:hAnsi="Times New Roman" w:cs="Times New Roman"/>
          <w:color w:val="000000"/>
        </w:rPr>
        <w:t>DE NÚREMBERG (QR)</w:t>
      </w:r>
      <w:r w:rsidR="005A5C86" w:rsidRPr="00023F23">
        <w:rPr>
          <w:rFonts w:ascii="Times New Roman" w:hAnsi="Times New Roman" w:cs="Times New Roman"/>
          <w:color w:val="000000"/>
        </w:rPr>
        <w:t xml:space="preserve">, </w:t>
      </w:r>
      <w:r w:rsidR="00AF5702" w:rsidRPr="00023F23">
        <w:rPr>
          <w:rFonts w:ascii="Times New Roman" w:hAnsi="Times New Roman" w:cs="Times New Roman"/>
          <w:color w:val="000000"/>
        </w:rPr>
        <w:t>(RECUERDEN QUE</w:t>
      </w:r>
      <w:r w:rsidR="00F850D2">
        <w:rPr>
          <w:rFonts w:ascii="Times New Roman" w:hAnsi="Times New Roman" w:cs="Times New Roman"/>
          <w:color w:val="000000"/>
        </w:rPr>
        <w:t>,</w:t>
      </w:r>
      <w:r w:rsidR="00EA4A9C" w:rsidRPr="00023F23">
        <w:rPr>
          <w:rFonts w:ascii="Times New Roman" w:hAnsi="Times New Roman" w:cs="Times New Roman"/>
          <w:color w:val="000000"/>
        </w:rPr>
        <w:t xml:space="preserve"> en estos juicios </w:t>
      </w:r>
      <w:r w:rsidR="00AF5702" w:rsidRPr="00023F23">
        <w:rPr>
          <w:rFonts w:ascii="Times New Roman" w:hAnsi="Times New Roman" w:cs="Times New Roman"/>
          <w:color w:val="000000"/>
        </w:rPr>
        <w:t xml:space="preserve"> </w:t>
      </w:r>
      <w:r w:rsidR="00EA4A9C" w:rsidRPr="00023F23">
        <w:rPr>
          <w:rFonts w:ascii="Times New Roman" w:hAnsi="Times New Roman" w:cs="Times New Roman"/>
          <w:color w:val="000000"/>
        </w:rPr>
        <w:t>la</w:t>
      </w:r>
      <w:r w:rsidR="005A5C86" w:rsidRPr="00023F23">
        <w:rPr>
          <w:rFonts w:ascii="Times New Roman" w:hAnsi="Times New Roman" w:cs="Times New Roman"/>
          <w:color w:val="000000"/>
        </w:rPr>
        <w:t xml:space="preserve"> </w:t>
      </w:r>
      <w:r w:rsidR="00E86DFD" w:rsidRPr="00023F23">
        <w:rPr>
          <w:rFonts w:ascii="Times New Roman" w:hAnsi="Times New Roman" w:cs="Times New Roman"/>
          <w:color w:val="000000"/>
        </w:rPr>
        <w:t xml:space="preserve">mayoría de </w:t>
      </w:r>
      <w:r w:rsidR="005A5C86" w:rsidRPr="00023F23">
        <w:rPr>
          <w:rFonts w:ascii="Times New Roman" w:hAnsi="Times New Roman" w:cs="Times New Roman"/>
          <w:color w:val="000000"/>
        </w:rPr>
        <w:t>los superiores, fueron  ABSUELTOS mientras que los DE ABAJO, ejecutantes de la</w:t>
      </w:r>
      <w:r w:rsidR="006649C6" w:rsidRPr="00023F23">
        <w:rPr>
          <w:rFonts w:ascii="Times New Roman" w:hAnsi="Times New Roman" w:cs="Times New Roman"/>
          <w:color w:val="000000"/>
        </w:rPr>
        <w:t>s</w:t>
      </w:r>
      <w:r w:rsidR="005A5C86" w:rsidRPr="00023F23">
        <w:rPr>
          <w:rFonts w:ascii="Times New Roman" w:hAnsi="Times New Roman" w:cs="Times New Roman"/>
          <w:color w:val="000000"/>
        </w:rPr>
        <w:t xml:space="preserve"> acciones directas a las personas, fueron ajusticiados)</w:t>
      </w:r>
      <w:r w:rsidR="005F7F53" w:rsidRPr="00023F23">
        <w:rPr>
          <w:rFonts w:ascii="Times New Roman" w:hAnsi="Times New Roman" w:cs="Times New Roman"/>
          <w:color w:val="000000"/>
        </w:rPr>
        <w:t>.</w:t>
      </w:r>
      <w:r w:rsidR="005E613F" w:rsidRPr="00023F23">
        <w:rPr>
          <w:rFonts w:ascii="Times New Roman" w:hAnsi="Times New Roman" w:cs="Times New Roman"/>
          <w:color w:val="000000"/>
        </w:rPr>
        <w:t xml:space="preserve"> </w:t>
      </w:r>
    </w:p>
    <w:p w:rsidR="00AC56A1" w:rsidRPr="00023F23" w:rsidRDefault="00AC56A1" w:rsidP="00497CE6">
      <w:pPr>
        <w:spacing w:after="0"/>
        <w:ind w:left="-993" w:right="-994"/>
        <w:rPr>
          <w:rFonts w:ascii="Times New Roman" w:hAnsi="Times New Roman" w:cs="Times New Roman"/>
          <w:b/>
          <w:color w:val="000000"/>
        </w:rPr>
      </w:pPr>
    </w:p>
    <w:p w:rsidR="00B27283" w:rsidRDefault="00FE492A" w:rsidP="001E5B68">
      <w:pPr>
        <w:spacing w:after="0"/>
        <w:ind w:right="-994"/>
        <w:jc w:val="center"/>
        <w:rPr>
          <w:rFonts w:ascii="Times New Roman" w:hAnsi="Times New Roman" w:cs="Times New Roman"/>
          <w:b/>
          <w:color w:val="000000"/>
          <w:u w:val="single"/>
        </w:rPr>
      </w:pPr>
      <w:r w:rsidRPr="00023F23">
        <w:rPr>
          <w:rFonts w:ascii="Times New Roman" w:hAnsi="Times New Roman" w:cs="Times New Roman"/>
          <w:b/>
          <w:bCs/>
          <w:u w:val="single"/>
        </w:rPr>
        <w:t>JERARQUIA DE LAS LEYES</w:t>
      </w:r>
      <w:r w:rsidR="00B433AF" w:rsidRPr="00023F23">
        <w:rPr>
          <w:rFonts w:ascii="Times New Roman" w:hAnsi="Times New Roman" w:cs="Times New Roman"/>
          <w:b/>
          <w:bCs/>
          <w:u w:val="single"/>
        </w:rPr>
        <w:t xml:space="preserve">, EN </w:t>
      </w:r>
      <w:r w:rsidRPr="00023F23">
        <w:rPr>
          <w:rFonts w:ascii="Times New Roman" w:hAnsi="Times New Roman" w:cs="Times New Roman"/>
          <w:b/>
          <w:bCs/>
          <w:u w:val="single"/>
        </w:rPr>
        <w:t>LA CONSTITUCION (</w:t>
      </w:r>
      <w:r w:rsidRPr="00023F23">
        <w:rPr>
          <w:rFonts w:ascii="Times New Roman" w:hAnsi="Times New Roman" w:cs="Times New Roman"/>
          <w:b/>
          <w:color w:val="000000"/>
          <w:u w:val="single"/>
        </w:rPr>
        <w:t>artículo  9.3)</w:t>
      </w:r>
    </w:p>
    <w:p w:rsidR="00F003A9" w:rsidRPr="00023F23" w:rsidRDefault="00F003A9" w:rsidP="001E5B68">
      <w:pPr>
        <w:spacing w:after="0"/>
        <w:ind w:right="-994"/>
        <w:jc w:val="center"/>
        <w:rPr>
          <w:rFonts w:ascii="Times New Roman" w:hAnsi="Times New Roman" w:cs="Times New Roman"/>
          <w:b/>
          <w:color w:val="000000"/>
          <w:u w:val="single"/>
        </w:rPr>
      </w:pPr>
    </w:p>
    <w:p w:rsidR="00957302" w:rsidRPr="00023F23" w:rsidRDefault="00AC56A1" w:rsidP="006B4FDF">
      <w:pPr>
        <w:spacing w:after="0"/>
        <w:ind w:left="-993" w:right="-994"/>
        <w:rPr>
          <w:rFonts w:ascii="Times New Roman" w:hAnsi="Times New Roman" w:cs="Times New Roman"/>
          <w:bCs/>
        </w:rPr>
      </w:pPr>
      <w:r w:rsidRPr="00023F23">
        <w:rPr>
          <w:rFonts w:ascii="Times New Roman" w:hAnsi="Times New Roman" w:cs="Times New Roman"/>
          <w:bCs/>
        </w:rPr>
        <w:t xml:space="preserve">Si </w:t>
      </w:r>
      <w:r w:rsidR="00B26151">
        <w:rPr>
          <w:rFonts w:ascii="Times New Roman" w:hAnsi="Times New Roman" w:cs="Times New Roman"/>
          <w:bCs/>
        </w:rPr>
        <w:t>hay</w:t>
      </w:r>
      <w:r w:rsidRPr="00023F23">
        <w:rPr>
          <w:rFonts w:ascii="Times New Roman" w:hAnsi="Times New Roman" w:cs="Times New Roman"/>
          <w:bCs/>
        </w:rPr>
        <w:t xml:space="preserve"> contradicciones entre leyes de diferentes rangos, </w:t>
      </w:r>
      <w:r w:rsidR="00FE492A" w:rsidRPr="00023F23">
        <w:rPr>
          <w:rFonts w:ascii="Times New Roman" w:hAnsi="Times New Roman" w:cs="Times New Roman"/>
          <w:bCs/>
          <w:u w:val="single"/>
        </w:rPr>
        <w:t>PREVALECE JURIDICAMENTE LA LEY DE MAS ALTO</w:t>
      </w:r>
      <w:r w:rsidR="00FE492A" w:rsidRPr="00023F23">
        <w:rPr>
          <w:rFonts w:ascii="Times New Roman" w:hAnsi="Times New Roman" w:cs="Times New Roman"/>
          <w:bCs/>
        </w:rPr>
        <w:t xml:space="preserve"> </w:t>
      </w:r>
      <w:r w:rsidR="00FE492A" w:rsidRPr="00023F23">
        <w:rPr>
          <w:rFonts w:ascii="Times New Roman" w:hAnsi="Times New Roman" w:cs="Times New Roman"/>
          <w:bCs/>
          <w:u w:val="single"/>
        </w:rPr>
        <w:t>RANGO</w:t>
      </w:r>
      <w:r w:rsidR="00957302" w:rsidRPr="00023F23">
        <w:rPr>
          <w:rFonts w:ascii="Times New Roman" w:hAnsi="Times New Roman" w:cs="Times New Roman"/>
          <w:bCs/>
        </w:rPr>
        <w:t>:</w:t>
      </w:r>
      <w:r w:rsidR="007727D2" w:rsidRPr="00023F23">
        <w:rPr>
          <w:rFonts w:ascii="Times New Roman" w:hAnsi="Times New Roman" w:cs="Times New Roman"/>
          <w:bCs/>
        </w:rPr>
        <w:t xml:space="preserve"> </w:t>
      </w:r>
      <w:r w:rsidR="00957302" w:rsidRPr="00023F23">
        <w:rPr>
          <w:rFonts w:ascii="Times New Roman" w:hAnsi="Times New Roman" w:cs="Times New Roman"/>
          <w:bCs/>
        </w:rPr>
        <w:t xml:space="preserve">ARRIBA DEL TODO ESTAN LOS DERECHOS DEL NIÑO, LOS DERECHOS HUMANOS FUNDAMENTALES, </w:t>
      </w:r>
      <w:r w:rsidR="00957302" w:rsidRPr="00023F23">
        <w:rPr>
          <w:rFonts w:ascii="Times New Roman" w:hAnsi="Times New Roman" w:cs="Times New Roman"/>
          <w:bCs/>
        </w:rPr>
        <w:t xml:space="preserve">que </w:t>
      </w:r>
      <w:r w:rsidR="00957302" w:rsidRPr="00023F23">
        <w:rPr>
          <w:rFonts w:ascii="Times New Roman" w:hAnsi="Times New Roman" w:cs="Times New Roman"/>
          <w:bCs/>
        </w:rPr>
        <w:t>son leyes magnas</w:t>
      </w:r>
      <w:r w:rsidR="00957302" w:rsidRPr="00023F23">
        <w:rPr>
          <w:rFonts w:ascii="Times New Roman" w:hAnsi="Times New Roman" w:cs="Times New Roman"/>
          <w:bCs/>
        </w:rPr>
        <w:t xml:space="preserve"> QUE SUPERA</w:t>
      </w:r>
      <w:r w:rsidR="00957302" w:rsidRPr="00023F23">
        <w:rPr>
          <w:rFonts w:ascii="Times New Roman" w:hAnsi="Times New Roman" w:cs="Times New Roman"/>
          <w:bCs/>
        </w:rPr>
        <w:t>N por encima a la CONSTITUCION, y ésta, a su vez, está encima de todos los Decretos leyes, Ordenes reales, Estatutos de autonomías, Resoluciones de consejerías, ayuntamientos,…ETC….(BOE, BOJA</w:t>
      </w:r>
      <w:proofErr w:type="gramStart"/>
      <w:r w:rsidR="00957302" w:rsidRPr="00023F23">
        <w:rPr>
          <w:rFonts w:ascii="Times New Roman" w:hAnsi="Times New Roman" w:cs="Times New Roman"/>
          <w:bCs/>
        </w:rPr>
        <w:t>..</w:t>
      </w:r>
      <w:proofErr w:type="gramEnd"/>
      <w:r w:rsidR="00957302" w:rsidRPr="00023F23">
        <w:rPr>
          <w:rFonts w:ascii="Times New Roman" w:hAnsi="Times New Roman" w:cs="Times New Roman"/>
          <w:bCs/>
        </w:rPr>
        <w:t xml:space="preserve">ETC),  y por supuesto quedando </w:t>
      </w:r>
      <w:r w:rsidR="00B26151">
        <w:rPr>
          <w:rFonts w:ascii="Times New Roman" w:hAnsi="Times New Roman" w:cs="Times New Roman"/>
          <w:bCs/>
        </w:rPr>
        <w:t xml:space="preserve">MUY </w:t>
      </w:r>
      <w:r w:rsidR="00957302" w:rsidRPr="00023F23">
        <w:rPr>
          <w:rFonts w:ascii="Times New Roman" w:hAnsi="Times New Roman" w:cs="Times New Roman"/>
          <w:bCs/>
        </w:rPr>
        <w:t>ABAJO DEL TODO</w:t>
      </w:r>
      <w:r w:rsidR="00B26151">
        <w:rPr>
          <w:rFonts w:ascii="Times New Roman" w:hAnsi="Times New Roman" w:cs="Times New Roman"/>
          <w:bCs/>
        </w:rPr>
        <w:t xml:space="preserve"> SE QUEDAN</w:t>
      </w:r>
      <w:r w:rsidR="00957302" w:rsidRPr="00023F23">
        <w:rPr>
          <w:rFonts w:ascii="Times New Roman" w:hAnsi="Times New Roman" w:cs="Times New Roman"/>
          <w:bCs/>
        </w:rPr>
        <w:t xml:space="preserve">: </w:t>
      </w:r>
      <w:r w:rsidR="007727D2" w:rsidRPr="00023F23">
        <w:rPr>
          <w:rFonts w:ascii="Times New Roman" w:hAnsi="Times New Roman" w:cs="Times New Roman"/>
          <w:bCs/>
        </w:rPr>
        <w:t xml:space="preserve"> </w:t>
      </w:r>
      <w:r w:rsidR="00B26151">
        <w:rPr>
          <w:rFonts w:ascii="Times New Roman" w:hAnsi="Times New Roman" w:cs="Times New Roman"/>
          <w:bCs/>
        </w:rPr>
        <w:t xml:space="preserve">                               </w:t>
      </w:r>
      <w:r w:rsidR="007727D2" w:rsidRPr="00023F23">
        <w:rPr>
          <w:rFonts w:ascii="Times New Roman" w:hAnsi="Times New Roman" w:cs="Times New Roman"/>
          <w:bCs/>
        </w:rPr>
        <w:t xml:space="preserve">  </w:t>
      </w:r>
      <w:r w:rsidR="00957302" w:rsidRPr="00B26151">
        <w:rPr>
          <w:rFonts w:ascii="Times New Roman" w:hAnsi="Times New Roman" w:cs="Times New Roman"/>
          <w:b/>
          <w:bCs/>
          <w:sz w:val="28"/>
          <w:szCs w:val="28"/>
        </w:rPr>
        <w:t>los protocolos</w:t>
      </w:r>
      <w:r w:rsidR="00957302" w:rsidRPr="00B26151">
        <w:rPr>
          <w:rFonts w:ascii="Times New Roman" w:hAnsi="Times New Roman" w:cs="Times New Roman"/>
          <w:b/>
          <w:bCs/>
        </w:rPr>
        <w:t xml:space="preserve"> </w:t>
      </w:r>
      <w:r w:rsidR="00957302" w:rsidRPr="00B26151">
        <w:rPr>
          <w:rFonts w:ascii="Times New Roman" w:hAnsi="Times New Roman" w:cs="Times New Roman"/>
          <w:b/>
          <w:bCs/>
          <w:sz w:val="28"/>
          <w:szCs w:val="28"/>
        </w:rPr>
        <w:t>internos</w:t>
      </w:r>
      <w:r w:rsidR="00957302" w:rsidRPr="00023F23">
        <w:rPr>
          <w:rFonts w:ascii="Times New Roman" w:hAnsi="Times New Roman" w:cs="Times New Roman"/>
          <w:bCs/>
        </w:rPr>
        <w:t xml:space="preserve"> y automáticamente de encontrarse una contradicción,</w:t>
      </w:r>
      <w:r w:rsidR="00BA583B" w:rsidRPr="00023F23">
        <w:rPr>
          <w:rFonts w:ascii="Times New Roman" w:hAnsi="Times New Roman" w:cs="Times New Roman"/>
          <w:bCs/>
        </w:rPr>
        <w:t xml:space="preserve"> </w:t>
      </w:r>
      <w:r w:rsidR="00BA583B" w:rsidRPr="00023F23">
        <w:rPr>
          <w:rFonts w:ascii="Times New Roman" w:hAnsi="Times New Roman" w:cs="Times New Roman"/>
          <w:bCs/>
        </w:rPr>
        <w:t xml:space="preserve">entre estos niveles </w:t>
      </w:r>
      <w:r w:rsidR="00957302" w:rsidRPr="00023F23">
        <w:rPr>
          <w:rFonts w:ascii="Times New Roman" w:hAnsi="Times New Roman" w:cs="Times New Roman"/>
          <w:bCs/>
          <w:u w:val="single"/>
        </w:rPr>
        <w:t>PREVALECE JURIDICAMENTE LA LEY DE MAS ALTO</w:t>
      </w:r>
      <w:r w:rsidR="00957302" w:rsidRPr="00023F23">
        <w:rPr>
          <w:rFonts w:ascii="Times New Roman" w:hAnsi="Times New Roman" w:cs="Times New Roman"/>
          <w:bCs/>
        </w:rPr>
        <w:t xml:space="preserve"> </w:t>
      </w:r>
      <w:r w:rsidR="00957302" w:rsidRPr="00023F23">
        <w:rPr>
          <w:rFonts w:ascii="Times New Roman" w:hAnsi="Times New Roman" w:cs="Times New Roman"/>
          <w:bCs/>
          <w:u w:val="single"/>
        </w:rPr>
        <w:t>RANGO</w:t>
      </w:r>
      <w:r w:rsidR="00957302" w:rsidRPr="00023F23">
        <w:rPr>
          <w:rFonts w:ascii="Times New Roman" w:hAnsi="Times New Roman" w:cs="Times New Roman"/>
          <w:bCs/>
        </w:rPr>
        <w:t>, delinquiendo</w:t>
      </w:r>
      <w:r w:rsidR="006B78E9" w:rsidRPr="00023F23">
        <w:rPr>
          <w:rFonts w:ascii="Times New Roman" w:hAnsi="Times New Roman" w:cs="Times New Roman"/>
          <w:bCs/>
        </w:rPr>
        <w:t xml:space="preserve"> automáticamente</w:t>
      </w:r>
      <w:r w:rsidR="00957302" w:rsidRPr="00023F23">
        <w:rPr>
          <w:rFonts w:ascii="Times New Roman" w:hAnsi="Times New Roman" w:cs="Times New Roman"/>
          <w:bCs/>
        </w:rPr>
        <w:t xml:space="preserve"> sin saberlo, </w:t>
      </w:r>
      <w:r w:rsidR="001621AA" w:rsidRPr="00023F23">
        <w:rPr>
          <w:rFonts w:ascii="Times New Roman" w:hAnsi="Times New Roman" w:cs="Times New Roman"/>
          <w:bCs/>
        </w:rPr>
        <w:t>la persona que</w:t>
      </w:r>
      <w:r w:rsidR="00957302" w:rsidRPr="00023F23">
        <w:rPr>
          <w:rFonts w:ascii="Times New Roman" w:hAnsi="Times New Roman" w:cs="Times New Roman"/>
          <w:bCs/>
        </w:rPr>
        <w:t xml:space="preserve"> aplica</w:t>
      </w:r>
      <w:r w:rsidR="001621AA" w:rsidRPr="00023F23">
        <w:rPr>
          <w:rFonts w:ascii="Times New Roman" w:hAnsi="Times New Roman" w:cs="Times New Roman"/>
          <w:bCs/>
        </w:rPr>
        <w:t xml:space="preserve">se las leyes </w:t>
      </w:r>
      <w:r w:rsidR="00957302" w:rsidRPr="00023F23">
        <w:rPr>
          <w:rFonts w:ascii="Times New Roman" w:hAnsi="Times New Roman" w:cs="Times New Roman"/>
          <w:bCs/>
        </w:rPr>
        <w:t xml:space="preserve"> de más bajo rango</w:t>
      </w:r>
      <w:r w:rsidR="00B26151">
        <w:rPr>
          <w:rFonts w:ascii="Times New Roman" w:hAnsi="Times New Roman" w:cs="Times New Roman"/>
          <w:bCs/>
        </w:rPr>
        <w:t xml:space="preserve"> (recordemos que un </w:t>
      </w:r>
      <w:proofErr w:type="gramStart"/>
      <w:r w:rsidR="00B26151">
        <w:rPr>
          <w:rFonts w:ascii="Times New Roman" w:hAnsi="Times New Roman" w:cs="Times New Roman"/>
          <w:bCs/>
        </w:rPr>
        <w:t>protocolo ,</w:t>
      </w:r>
      <w:proofErr w:type="gramEnd"/>
      <w:r w:rsidR="00B26151">
        <w:rPr>
          <w:rFonts w:ascii="Times New Roman" w:hAnsi="Times New Roman" w:cs="Times New Roman"/>
          <w:bCs/>
        </w:rPr>
        <w:t xml:space="preserve"> no es ley, es sólo conjunto de normas)</w:t>
      </w:r>
      <w:r w:rsidR="00957302" w:rsidRPr="00023F23">
        <w:rPr>
          <w:rFonts w:ascii="Times New Roman" w:hAnsi="Times New Roman" w:cs="Times New Roman"/>
          <w:bCs/>
        </w:rPr>
        <w:t>.</w:t>
      </w:r>
    </w:p>
    <w:p w:rsidR="00DC4666" w:rsidRPr="00023F23" w:rsidRDefault="00DC4666" w:rsidP="00CD6C99">
      <w:pPr>
        <w:ind w:left="-993" w:right="-653"/>
        <w:rPr>
          <w:rFonts w:ascii="Times New Roman" w:hAnsi="Times New Roman" w:cs="Times New Roman"/>
          <w:color w:val="000000"/>
        </w:rPr>
      </w:pPr>
      <w:r w:rsidRPr="00023F23">
        <w:rPr>
          <w:rFonts w:ascii="Times New Roman" w:hAnsi="Times New Roman" w:cs="Times New Roman"/>
          <w:color w:val="000000"/>
        </w:rPr>
        <w:t xml:space="preserve">Que estas normas se lleven a cabo creyéndose en derecho legal o desconociendo que </w:t>
      </w:r>
      <w:r w:rsidR="00957302" w:rsidRPr="00023F23">
        <w:rPr>
          <w:rFonts w:ascii="Times New Roman" w:hAnsi="Times New Roman" w:cs="Times New Roman"/>
          <w:color w:val="000000"/>
        </w:rPr>
        <w:t xml:space="preserve">en realidad </w:t>
      </w:r>
      <w:r w:rsidRPr="00023F23">
        <w:rPr>
          <w:rFonts w:ascii="Times New Roman" w:hAnsi="Times New Roman" w:cs="Times New Roman"/>
          <w:color w:val="000000"/>
        </w:rPr>
        <w:t xml:space="preserve">se está cometiendo delito, no libra de futuras querellas que tendrán su efecto: los actuantes serán ajusticiados según </w:t>
      </w:r>
      <w:r w:rsidR="002343C0" w:rsidRPr="00023F23">
        <w:rPr>
          <w:rFonts w:ascii="Times New Roman" w:hAnsi="Times New Roman" w:cs="Times New Roman"/>
          <w:color w:val="000000"/>
        </w:rPr>
        <w:t>dichas</w:t>
      </w:r>
      <w:r w:rsidRPr="00023F23">
        <w:rPr>
          <w:rFonts w:ascii="Times New Roman" w:hAnsi="Times New Roman" w:cs="Times New Roman"/>
          <w:color w:val="000000"/>
        </w:rPr>
        <w:t xml:space="preserve"> leyes </w:t>
      </w:r>
      <w:r w:rsidR="002343C0" w:rsidRPr="00023F23">
        <w:rPr>
          <w:rFonts w:ascii="Times New Roman" w:hAnsi="Times New Roman" w:cs="Times New Roman"/>
          <w:color w:val="000000"/>
        </w:rPr>
        <w:t xml:space="preserve">vulneradas </w:t>
      </w:r>
      <w:r w:rsidRPr="00023F23">
        <w:rPr>
          <w:rFonts w:ascii="Times New Roman" w:hAnsi="Times New Roman" w:cs="Times New Roman"/>
          <w:color w:val="000000"/>
        </w:rPr>
        <w:t>más  superiores. Cosa que habrá que dirimir en un juic</w:t>
      </w:r>
      <w:r w:rsidR="003A3AC7" w:rsidRPr="00023F23">
        <w:rPr>
          <w:rFonts w:ascii="Times New Roman" w:hAnsi="Times New Roman" w:cs="Times New Roman"/>
          <w:color w:val="000000"/>
        </w:rPr>
        <w:t xml:space="preserve">io personal contra el actuante en </w:t>
      </w:r>
      <w:r w:rsidRPr="00023F23">
        <w:rPr>
          <w:rFonts w:ascii="Times New Roman" w:hAnsi="Times New Roman" w:cs="Times New Roman"/>
          <w:color w:val="000000"/>
        </w:rPr>
        <w:t xml:space="preserve">caso de que la inercia frenética de estos tiempos, por temor o interés no les lleve a usar la OBJECION DE CONCIENCIA de la que </w:t>
      </w:r>
      <w:r w:rsidR="002343C0" w:rsidRPr="00023F23">
        <w:rPr>
          <w:rFonts w:ascii="Times New Roman" w:hAnsi="Times New Roman" w:cs="Times New Roman"/>
          <w:color w:val="000000"/>
        </w:rPr>
        <w:t>tienes</w:t>
      </w:r>
      <w:r w:rsidRPr="00023F23">
        <w:rPr>
          <w:rFonts w:ascii="Times New Roman" w:hAnsi="Times New Roman" w:cs="Times New Roman"/>
          <w:color w:val="000000"/>
        </w:rPr>
        <w:t xml:space="preserve"> derecho hacer uso, sin menoscabo ni detrimento; y serán los TRIBUNALES SUPERIORES PERTINENTES los que distribuyan responsabilidades.</w:t>
      </w:r>
      <w:r w:rsidR="00CD6C99">
        <w:rPr>
          <w:rFonts w:ascii="Times New Roman" w:hAnsi="Times New Roman" w:cs="Times New Roman"/>
          <w:color w:val="000000"/>
        </w:rPr>
        <w:t xml:space="preserve"> </w:t>
      </w:r>
      <w:r w:rsidR="003D5156">
        <w:rPr>
          <w:rFonts w:ascii="Times New Roman" w:hAnsi="Times New Roman" w:cs="Times New Roman"/>
          <w:color w:val="000000"/>
        </w:rPr>
        <w:t>Se tenga</w:t>
      </w:r>
      <w:r w:rsidR="00CD6C99">
        <w:rPr>
          <w:rFonts w:ascii="Times New Roman" w:hAnsi="Times New Roman" w:cs="Times New Roman"/>
          <w:color w:val="000000"/>
        </w:rPr>
        <w:t xml:space="preserve"> en </w:t>
      </w:r>
      <w:r w:rsidR="00BA583B" w:rsidRPr="00023F23">
        <w:rPr>
          <w:rFonts w:ascii="Times New Roman" w:hAnsi="Times New Roman" w:cs="Times New Roman"/>
          <w:color w:val="000000"/>
        </w:rPr>
        <w:t>cuenta que los delitos de tortura y lesa humanidad, no prescriben.</w:t>
      </w:r>
    </w:p>
    <w:p w:rsidR="006229EF" w:rsidRPr="00796A24" w:rsidRDefault="006229EF" w:rsidP="00796A24">
      <w:pPr>
        <w:pStyle w:val="NormalWeb"/>
        <w:ind w:left="-993" w:right="-937"/>
        <w:jc w:val="center"/>
        <w:rPr>
          <w:b/>
          <w:u w:val="single"/>
        </w:rPr>
      </w:pPr>
      <w:r w:rsidRPr="00796A24">
        <w:rPr>
          <w:b/>
          <w:bCs/>
          <w:u w:val="single"/>
        </w:rPr>
        <w:t>La objeción de conciencia a las instrucciones previas</w:t>
      </w:r>
    </w:p>
    <w:p w:rsidR="006B4FDF" w:rsidRPr="00023F23" w:rsidRDefault="006229EF" w:rsidP="006B4FDF">
      <w:pPr>
        <w:pStyle w:val="NormalWeb"/>
        <w:ind w:left="-993" w:right="-937"/>
        <w:rPr>
          <w:sz w:val="22"/>
          <w:szCs w:val="22"/>
        </w:rPr>
      </w:pPr>
      <w:r w:rsidRPr="00023F23">
        <w:rPr>
          <w:sz w:val="22"/>
          <w:szCs w:val="22"/>
        </w:rPr>
        <w:t>“Consiste este supuesto en la negativa del personal sanitario al cumplimiento de las cláusulas, contenidas en los documentos de instrucciones previas, que considere contrarias a su conciencia”.</w:t>
      </w:r>
    </w:p>
    <w:p w:rsidR="006229EF" w:rsidRPr="00023F23" w:rsidRDefault="006B4FDF" w:rsidP="006B4FDF">
      <w:pPr>
        <w:pStyle w:val="NormalWeb"/>
        <w:ind w:left="-993" w:right="-937"/>
        <w:rPr>
          <w:sz w:val="22"/>
          <w:szCs w:val="22"/>
        </w:rPr>
      </w:pPr>
      <w:r w:rsidRPr="00023F23">
        <w:rPr>
          <w:sz w:val="22"/>
          <w:szCs w:val="22"/>
        </w:rPr>
        <w:t xml:space="preserve"> </w:t>
      </w:r>
      <w:r w:rsidR="006229EF" w:rsidRPr="00023F23">
        <w:rPr>
          <w:sz w:val="22"/>
          <w:szCs w:val="22"/>
        </w:rPr>
        <w:t>“La objeción de conciencia es un derecho fundamental y, por tanto, ejercitable sin necesidad de reconocimiento específico, podrán ejercitar</w:t>
      </w:r>
      <w:r w:rsidR="00190D8C">
        <w:rPr>
          <w:sz w:val="22"/>
          <w:szCs w:val="22"/>
        </w:rPr>
        <w:t>la</w:t>
      </w:r>
      <w:r w:rsidR="006229EF" w:rsidRPr="00023F23">
        <w:rPr>
          <w:sz w:val="22"/>
          <w:szCs w:val="22"/>
        </w:rPr>
        <w:t>, el médico, el equipo sanitario y cuantas personas atiendan al paciente “.</w:t>
      </w:r>
    </w:p>
    <w:p w:rsidR="006229EF" w:rsidRPr="00023F23" w:rsidRDefault="006229EF" w:rsidP="006B4FDF">
      <w:pPr>
        <w:pStyle w:val="NormalWeb"/>
        <w:ind w:left="-993" w:right="-937"/>
        <w:rPr>
          <w:sz w:val="22"/>
          <w:szCs w:val="22"/>
        </w:rPr>
      </w:pPr>
      <w:r w:rsidRPr="00023F23">
        <w:rPr>
          <w:sz w:val="22"/>
          <w:szCs w:val="22"/>
        </w:rPr>
        <w:t>“Asimismo, al no establecer la normativa que reconoce este supuesto de objeción ningún procedimiento para su ejercicio, ésta podrá alegarse verbalmente o por escrito ante las correspondientes autoridades sanitarias. No obstante, deberá comunicarse también al paciente, a los representantes de éste si es que se han designado y a sus familiares. Por otra parte, formulada la objeción, ésta será eficaz por si misma sin necesidad de que sea comprobada por un organismo administrativo”.</w:t>
      </w:r>
    </w:p>
    <w:p w:rsidR="006229EF" w:rsidRPr="00023F23" w:rsidRDefault="006229EF" w:rsidP="006B4FDF">
      <w:pPr>
        <w:pStyle w:val="NormalWeb"/>
        <w:ind w:left="-993" w:right="-937"/>
        <w:rPr>
          <w:sz w:val="22"/>
          <w:szCs w:val="22"/>
        </w:rPr>
      </w:pPr>
      <w:r w:rsidRPr="00023F23">
        <w:rPr>
          <w:sz w:val="22"/>
          <w:szCs w:val="22"/>
        </w:rPr>
        <w:t>“El ejercicio de la objeción exonera al personal sanitario del cumplimiento de las cláusulas objetadas y además, lógicamente, no puede suponer para el mismo ningún tipo de discriminación. Igualmente, exime al personal sanitario de la responsabilidad penal que conllevaría el incumplimiento de las cláusulas del documento de instrucciones previas de no haberse formulado la objeción”.</w:t>
      </w:r>
    </w:p>
    <w:p w:rsidR="00D06623" w:rsidRPr="00023F23" w:rsidRDefault="009D5ECC" w:rsidP="009D5ECC">
      <w:pPr>
        <w:ind w:left="-993" w:right="-994"/>
        <w:rPr>
          <w:rFonts w:ascii="Times New Roman" w:hAnsi="Times New Roman" w:cs="Times New Roman"/>
        </w:rPr>
      </w:pPr>
      <w:r w:rsidRPr="00023F23">
        <w:rPr>
          <w:rFonts w:ascii="Times New Roman" w:hAnsi="Times New Roman" w:cs="Times New Roman"/>
          <w:noProof/>
          <w:lang w:eastAsia="es-ES"/>
        </w:rPr>
        <w:lastRenderedPageBreak/>
        <w:drawing>
          <wp:anchor distT="0" distB="0" distL="114300" distR="114300" simplePos="0" relativeHeight="251659264" behindDoc="0" locked="0" layoutInCell="1" allowOverlap="1" wp14:anchorId="722844B7" wp14:editId="0DE1240F">
            <wp:simplePos x="0" y="0"/>
            <wp:positionH relativeFrom="column">
              <wp:posOffset>5073015</wp:posOffset>
            </wp:positionH>
            <wp:positionV relativeFrom="paragraph">
              <wp:posOffset>335915</wp:posOffset>
            </wp:positionV>
            <wp:extent cx="1112520" cy="1112520"/>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NTIMIENTO INFORMADO 41-20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2520" cy="1112520"/>
                    </a:xfrm>
                    <a:prstGeom prst="rect">
                      <a:avLst/>
                    </a:prstGeom>
                  </pic:spPr>
                </pic:pic>
              </a:graphicData>
            </a:graphic>
            <wp14:sizeRelH relativeFrom="page">
              <wp14:pctWidth>0</wp14:pctWidth>
            </wp14:sizeRelH>
            <wp14:sizeRelV relativeFrom="page">
              <wp14:pctHeight>0</wp14:pctHeight>
            </wp14:sizeRelV>
          </wp:anchor>
        </w:drawing>
      </w:r>
      <w:r w:rsidR="005E613F" w:rsidRPr="00023F23">
        <w:rPr>
          <w:rFonts w:ascii="Times New Roman" w:hAnsi="Times New Roman" w:cs="Times New Roman"/>
        </w:rPr>
        <w:t>NEGAR</w:t>
      </w:r>
      <w:r w:rsidR="00957302" w:rsidRPr="00023F23">
        <w:rPr>
          <w:rFonts w:ascii="Times New Roman" w:hAnsi="Times New Roman" w:cs="Times New Roman"/>
        </w:rPr>
        <w:t xml:space="preserve"> El derecho del paciente a elegir y ser informado</w:t>
      </w:r>
      <w:r w:rsidR="00D06623" w:rsidRPr="00023F23">
        <w:rPr>
          <w:rFonts w:ascii="Times New Roman" w:hAnsi="Times New Roman" w:cs="Times New Roman"/>
        </w:rPr>
        <w:t xml:space="preserve"> ES DELITO SEGUN </w:t>
      </w:r>
      <w:r w:rsidR="003E7C79" w:rsidRPr="00023F23">
        <w:rPr>
          <w:rFonts w:ascii="Times New Roman" w:hAnsi="Times New Roman" w:cs="Times New Roman"/>
        </w:rPr>
        <w:t>DERECHOS HUMANOS,</w:t>
      </w:r>
      <w:r w:rsidR="00A4083A" w:rsidRPr="00023F23">
        <w:rPr>
          <w:rFonts w:ascii="Times New Roman" w:hAnsi="Times New Roman" w:cs="Times New Roman"/>
        </w:rPr>
        <w:t xml:space="preserve"> y </w:t>
      </w:r>
      <w:r w:rsidR="003E7C79" w:rsidRPr="00023F23">
        <w:rPr>
          <w:rFonts w:ascii="Times New Roman" w:hAnsi="Times New Roman" w:cs="Times New Roman"/>
        </w:rPr>
        <w:t xml:space="preserve"> </w:t>
      </w:r>
      <w:r w:rsidR="00D06623" w:rsidRPr="00023F23">
        <w:rPr>
          <w:rFonts w:ascii="Times New Roman" w:hAnsi="Times New Roman" w:cs="Times New Roman"/>
        </w:rPr>
        <w:t xml:space="preserve">LA CONSTITUCION </w:t>
      </w:r>
      <w:r w:rsidR="00E02F69" w:rsidRPr="00023F23">
        <w:rPr>
          <w:rFonts w:ascii="Times New Roman" w:hAnsi="Times New Roman" w:cs="Times New Roman"/>
          <w:color w:val="474747"/>
          <w:sz w:val="21"/>
          <w:szCs w:val="21"/>
          <w:shd w:val="clear" w:color="auto" w:fill="F0F2FE"/>
        </w:rPr>
        <w:t>(</w:t>
      </w:r>
      <w:r w:rsidR="00957302" w:rsidRPr="00023F23">
        <w:rPr>
          <w:rFonts w:ascii="Times New Roman" w:hAnsi="Times New Roman" w:cs="Times New Roman"/>
          <w:color w:val="474747"/>
          <w:sz w:val="21"/>
          <w:szCs w:val="21"/>
          <w:shd w:val="clear" w:color="auto" w:fill="F0F2FE"/>
        </w:rPr>
        <w:t xml:space="preserve">Ley 14/1986, de 25 de </w:t>
      </w:r>
      <w:proofErr w:type="gramStart"/>
      <w:r w:rsidR="00957302" w:rsidRPr="00023F23">
        <w:rPr>
          <w:rFonts w:ascii="Times New Roman" w:hAnsi="Times New Roman" w:cs="Times New Roman"/>
          <w:color w:val="474747"/>
          <w:sz w:val="21"/>
          <w:szCs w:val="21"/>
          <w:shd w:val="clear" w:color="auto" w:fill="F0F2FE"/>
        </w:rPr>
        <w:t>abril</w:t>
      </w:r>
      <w:r w:rsidR="00D06623" w:rsidRPr="00023F23">
        <w:rPr>
          <w:rFonts w:ascii="Times New Roman" w:hAnsi="Times New Roman" w:cs="Times New Roman"/>
        </w:rPr>
        <w:t xml:space="preserve"> </w:t>
      </w:r>
      <w:r w:rsidR="00E02F69" w:rsidRPr="00023F23">
        <w:rPr>
          <w:rFonts w:ascii="Times New Roman" w:hAnsi="Times New Roman" w:cs="Times New Roman"/>
        </w:rPr>
        <w:t>)</w:t>
      </w:r>
      <w:proofErr w:type="gramEnd"/>
      <w:r w:rsidR="00A4083A" w:rsidRPr="00023F23">
        <w:rPr>
          <w:rFonts w:ascii="Times New Roman" w:hAnsi="Times New Roman" w:cs="Times New Roman"/>
        </w:rPr>
        <w:t xml:space="preserve"> </w:t>
      </w:r>
      <w:r w:rsidR="00122954" w:rsidRPr="00023F23">
        <w:rPr>
          <w:rFonts w:ascii="Times New Roman" w:hAnsi="Times New Roman" w:cs="Times New Roman"/>
        </w:rPr>
        <w:t xml:space="preserve">   </w:t>
      </w:r>
    </w:p>
    <w:p w:rsidR="00D06623" w:rsidRPr="00023F23" w:rsidRDefault="00075102" w:rsidP="00BC06D3">
      <w:pPr>
        <w:ind w:left="-993" w:right="-994"/>
        <w:jc w:val="both"/>
        <w:rPr>
          <w:rFonts w:ascii="Times New Roman" w:hAnsi="Times New Roman" w:cs="Times New Roman"/>
        </w:rPr>
      </w:pPr>
      <w:r w:rsidRPr="00023F23">
        <w:rPr>
          <w:rFonts w:ascii="Times New Roman" w:hAnsi="Times New Roman" w:cs="Times New Roman"/>
        </w:rPr>
        <w:t>REFERIDO TAMBI</w:t>
      </w:r>
      <w:r w:rsidR="00D06623" w:rsidRPr="00023F23">
        <w:rPr>
          <w:rFonts w:ascii="Times New Roman" w:hAnsi="Times New Roman" w:cs="Times New Roman"/>
        </w:rPr>
        <w:t xml:space="preserve">EN </w:t>
      </w:r>
      <w:r w:rsidRPr="00023F23">
        <w:rPr>
          <w:rFonts w:ascii="Times New Roman" w:hAnsi="Times New Roman" w:cs="Times New Roman"/>
        </w:rPr>
        <w:t>en</w:t>
      </w:r>
      <w:r w:rsidR="00D06623" w:rsidRPr="00023F23">
        <w:rPr>
          <w:rFonts w:ascii="Times New Roman" w:hAnsi="Times New Roman" w:cs="Times New Roman"/>
        </w:rPr>
        <w:t xml:space="preserve"> EL CÓDIGO DEONTOLÓ</w:t>
      </w:r>
      <w:r w:rsidR="00C12F7C" w:rsidRPr="00023F23">
        <w:rPr>
          <w:rFonts w:ascii="Times New Roman" w:hAnsi="Times New Roman" w:cs="Times New Roman"/>
        </w:rPr>
        <w:t xml:space="preserve">GICO DE MEDICINA </w:t>
      </w:r>
      <w:r w:rsidR="00245CE1" w:rsidRPr="00023F23">
        <w:rPr>
          <w:rFonts w:ascii="Times New Roman" w:hAnsi="Times New Roman" w:cs="Times New Roman"/>
          <w:noProof/>
          <w:lang w:eastAsia="es-ES"/>
        </w:rPr>
        <w:t>que</w:t>
      </w:r>
      <w:r w:rsidR="00245CE1" w:rsidRPr="00023F23">
        <w:rPr>
          <w:rFonts w:ascii="Times New Roman" w:hAnsi="Times New Roman" w:cs="Times New Roman"/>
        </w:rPr>
        <w:t xml:space="preserve"> obliga al facultativo a respetar el derecho del paciente a decidir libremente. En el caso de las pruebas del COVID se está incumpliendo el Artículo 10 de la Ley de Autonomía del Paciente</w:t>
      </w:r>
      <w:r w:rsidR="00674FD4" w:rsidRPr="00023F23">
        <w:rPr>
          <w:rFonts w:ascii="Times New Roman" w:hAnsi="Times New Roman" w:cs="Times New Roman"/>
        </w:rPr>
        <w:t xml:space="preserve"> </w:t>
      </w:r>
      <w:r w:rsidR="00BC06D3" w:rsidRPr="00023F23">
        <w:rPr>
          <w:rFonts w:ascii="Times New Roman" w:hAnsi="Times New Roman" w:cs="Times New Roman"/>
        </w:rPr>
        <w:t xml:space="preserve">(QR)     </w:t>
      </w:r>
      <w:r w:rsidR="00245CE1" w:rsidRPr="00023F23">
        <w:rPr>
          <w:rFonts w:ascii="Times New Roman" w:hAnsi="Times New Roman" w:cs="Times New Roman"/>
        </w:rPr>
        <w:t xml:space="preserve"> al no darse toda la información que se debería respecto a las pruebas de detección del COVID-19.</w:t>
      </w:r>
      <w:r w:rsidR="00877C25" w:rsidRPr="00023F23">
        <w:rPr>
          <w:rFonts w:ascii="Times New Roman" w:hAnsi="Times New Roman" w:cs="Times New Roman"/>
        </w:rPr>
        <w:tab/>
      </w:r>
    </w:p>
    <w:p w:rsidR="00D06623" w:rsidRPr="00023F23" w:rsidRDefault="00D06623" w:rsidP="00CC3F26">
      <w:pPr>
        <w:spacing w:after="0"/>
        <w:ind w:left="-993" w:right="-994"/>
        <w:rPr>
          <w:rFonts w:ascii="Times New Roman" w:hAnsi="Times New Roman" w:cs="Times New Roman"/>
        </w:rPr>
      </w:pPr>
      <w:r w:rsidRPr="00023F23">
        <w:rPr>
          <w:rFonts w:ascii="Times New Roman" w:hAnsi="Times New Roman" w:cs="Times New Roman"/>
          <w:u w:val="single"/>
        </w:rPr>
        <w:t xml:space="preserve">Consentimiento por </w:t>
      </w:r>
      <w:proofErr w:type="gramStart"/>
      <w:r w:rsidRPr="00023F23">
        <w:rPr>
          <w:rFonts w:ascii="Times New Roman" w:hAnsi="Times New Roman" w:cs="Times New Roman"/>
          <w:u w:val="single"/>
        </w:rPr>
        <w:t>delegación :</w:t>
      </w:r>
      <w:proofErr w:type="gramEnd"/>
      <w:r w:rsidRPr="00023F23">
        <w:rPr>
          <w:rFonts w:ascii="Times New Roman" w:hAnsi="Times New Roman" w:cs="Times New Roman"/>
        </w:rPr>
        <w:t xml:space="preserve"> En caso</w:t>
      </w:r>
      <w:r w:rsidR="003E7C79" w:rsidRPr="00023F23">
        <w:rPr>
          <w:rFonts w:ascii="Times New Roman" w:hAnsi="Times New Roman" w:cs="Times New Roman"/>
        </w:rPr>
        <w:t xml:space="preserve"> de</w:t>
      </w:r>
      <w:r w:rsidRPr="00023F23">
        <w:rPr>
          <w:rFonts w:ascii="Times New Roman" w:hAnsi="Times New Roman" w:cs="Times New Roman"/>
        </w:rPr>
        <w:t xml:space="preserve"> que el paciente </w:t>
      </w:r>
      <w:r w:rsidR="00CC3F26" w:rsidRPr="00023F23">
        <w:rPr>
          <w:rFonts w:ascii="Times New Roman" w:hAnsi="Times New Roman" w:cs="Times New Roman"/>
        </w:rPr>
        <w:t>tenga</w:t>
      </w:r>
      <w:r w:rsidRPr="00023F23">
        <w:rPr>
          <w:rFonts w:ascii="Times New Roman" w:hAnsi="Times New Roman" w:cs="Times New Roman"/>
        </w:rPr>
        <w:t xml:space="preserve"> mermada sus facultades, </w:t>
      </w:r>
      <w:r w:rsidR="003D6909">
        <w:rPr>
          <w:rFonts w:ascii="Times New Roman" w:hAnsi="Times New Roman" w:cs="Times New Roman"/>
        </w:rPr>
        <w:t xml:space="preserve">sea menor, </w:t>
      </w:r>
      <w:r w:rsidRPr="00023F23">
        <w:rPr>
          <w:rFonts w:ascii="Times New Roman" w:hAnsi="Times New Roman" w:cs="Times New Roman"/>
        </w:rPr>
        <w:t>o se encuentre en indefensión para decidir libremente</w:t>
      </w:r>
      <w:r w:rsidR="003E7C79" w:rsidRPr="00023F23">
        <w:rPr>
          <w:rFonts w:ascii="Times New Roman" w:hAnsi="Times New Roman" w:cs="Times New Roman"/>
        </w:rPr>
        <w:t>,</w:t>
      </w:r>
      <w:r w:rsidRPr="00023F23">
        <w:rPr>
          <w:rFonts w:ascii="Times New Roman" w:hAnsi="Times New Roman" w:cs="Times New Roman"/>
        </w:rPr>
        <w:t xml:space="preserve"> </w:t>
      </w:r>
      <w:r w:rsidR="003E7C79" w:rsidRPr="00023F23">
        <w:rPr>
          <w:rFonts w:ascii="Times New Roman" w:hAnsi="Times New Roman" w:cs="Times New Roman"/>
        </w:rPr>
        <w:t>será el familiar quien decida por é</w:t>
      </w:r>
      <w:r w:rsidRPr="00023F23">
        <w:rPr>
          <w:rFonts w:ascii="Times New Roman" w:hAnsi="Times New Roman" w:cs="Times New Roman"/>
        </w:rPr>
        <w:t>l.</w:t>
      </w:r>
      <w:r w:rsidR="000C289D">
        <w:rPr>
          <w:rFonts w:ascii="Times New Roman" w:hAnsi="Times New Roman" w:cs="Times New Roman"/>
        </w:rPr>
        <w:t xml:space="preserve"> </w:t>
      </w:r>
      <w:r w:rsidR="00577D8A" w:rsidRPr="00023F23">
        <w:rPr>
          <w:rFonts w:ascii="Times New Roman" w:hAnsi="Times New Roman" w:cs="Times New Roman"/>
        </w:rPr>
        <w:t xml:space="preserve">Toda acción coercitiva, </w:t>
      </w:r>
      <w:r w:rsidR="000C289D">
        <w:rPr>
          <w:rFonts w:ascii="Times New Roman" w:hAnsi="Times New Roman" w:cs="Times New Roman"/>
        </w:rPr>
        <w:t xml:space="preserve">o </w:t>
      </w:r>
      <w:r w:rsidR="00FF6EBC">
        <w:rPr>
          <w:rFonts w:ascii="Times New Roman" w:hAnsi="Times New Roman" w:cs="Times New Roman"/>
        </w:rPr>
        <w:t>si se informa</w:t>
      </w:r>
      <w:r w:rsidR="000C289D">
        <w:rPr>
          <w:rFonts w:ascii="Times New Roman" w:hAnsi="Times New Roman" w:cs="Times New Roman"/>
        </w:rPr>
        <w:t xml:space="preserve"> parcialmente con intención de conseguir la aceptación, </w:t>
      </w:r>
      <w:r w:rsidR="00577D8A" w:rsidRPr="00023F23">
        <w:rPr>
          <w:rFonts w:ascii="Times New Roman" w:hAnsi="Times New Roman" w:cs="Times New Roman"/>
        </w:rPr>
        <w:t>es ilegal e inmoral, suponiendo un plus de responsabilidad en los actuantes dada la indefensión del paciente</w:t>
      </w:r>
      <w:r w:rsidR="00486077" w:rsidRPr="00023F23">
        <w:rPr>
          <w:rFonts w:ascii="Times New Roman" w:hAnsi="Times New Roman" w:cs="Times New Roman"/>
        </w:rPr>
        <w:t xml:space="preserve">.  </w:t>
      </w:r>
    </w:p>
    <w:p w:rsidR="00A4083A" w:rsidRPr="00023F23" w:rsidRDefault="006C2F64" w:rsidP="009D5ECC">
      <w:pPr>
        <w:ind w:left="-993" w:right="-994"/>
        <w:rPr>
          <w:rFonts w:ascii="Times New Roman" w:hAnsi="Times New Roman" w:cs="Times New Roman"/>
          <w:color w:val="000000"/>
          <w:u w:val="single"/>
        </w:rPr>
      </w:pPr>
      <w:r w:rsidRPr="00023F23">
        <w:rPr>
          <w:rFonts w:ascii="Times New Roman" w:hAnsi="Times New Roman" w:cs="Times New Roman"/>
          <w:noProof/>
          <w:lang w:eastAsia="es-ES"/>
        </w:rPr>
        <w:drawing>
          <wp:anchor distT="0" distB="0" distL="114300" distR="114300" simplePos="0" relativeHeight="251660288" behindDoc="0" locked="0" layoutInCell="1" allowOverlap="1" wp14:anchorId="1131056E" wp14:editId="20AA065C">
            <wp:simplePos x="0" y="0"/>
            <wp:positionH relativeFrom="column">
              <wp:posOffset>5012690</wp:posOffset>
            </wp:positionH>
            <wp:positionV relativeFrom="paragraph">
              <wp:posOffset>53340</wp:posOffset>
            </wp:positionV>
            <wp:extent cx="1091565" cy="1091565"/>
            <wp:effectExtent l="0" t="0" r="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laracion universal sobre bioetic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1565" cy="1091565"/>
                    </a:xfrm>
                    <a:prstGeom prst="rect">
                      <a:avLst/>
                    </a:prstGeom>
                  </pic:spPr>
                </pic:pic>
              </a:graphicData>
            </a:graphic>
            <wp14:sizeRelH relativeFrom="page">
              <wp14:pctWidth>0</wp14:pctWidth>
            </wp14:sizeRelH>
            <wp14:sizeRelV relativeFrom="page">
              <wp14:pctHeight>0</wp14:pctHeight>
            </wp14:sizeRelV>
          </wp:anchor>
        </w:drawing>
      </w:r>
    </w:p>
    <w:p w:rsidR="00D041B4" w:rsidRPr="00023F23" w:rsidRDefault="002F203B" w:rsidP="009D5ECC">
      <w:pPr>
        <w:ind w:left="-993" w:right="-994"/>
        <w:rPr>
          <w:rFonts w:ascii="Times New Roman" w:hAnsi="Times New Roman" w:cs="Times New Roman"/>
        </w:rPr>
      </w:pPr>
      <w:r w:rsidRPr="00023F23">
        <w:rPr>
          <w:rFonts w:ascii="Times New Roman" w:hAnsi="Times New Roman" w:cs="Times New Roman"/>
          <w:u w:val="single"/>
        </w:rPr>
        <w:t xml:space="preserve">Avisamos </w:t>
      </w:r>
      <w:r w:rsidR="00804057">
        <w:rPr>
          <w:rFonts w:ascii="Times New Roman" w:hAnsi="Times New Roman" w:cs="Times New Roman"/>
          <w:u w:val="single"/>
        </w:rPr>
        <w:t>del posible delito al aplicar</w:t>
      </w:r>
      <w:r w:rsidR="00804057" w:rsidRPr="00023F23">
        <w:rPr>
          <w:rFonts w:ascii="Times New Roman" w:hAnsi="Times New Roman" w:cs="Times New Roman"/>
          <w:u w:val="single"/>
        </w:rPr>
        <w:t xml:space="preserve"> </w:t>
      </w:r>
      <w:r w:rsidR="00804057">
        <w:rPr>
          <w:rFonts w:ascii="Times New Roman" w:hAnsi="Times New Roman" w:cs="Times New Roman"/>
          <w:u w:val="single"/>
        </w:rPr>
        <w:t xml:space="preserve"> el d</w:t>
      </w:r>
      <w:r w:rsidR="00804057" w:rsidRPr="00023F23">
        <w:rPr>
          <w:rFonts w:ascii="Times New Roman" w:hAnsi="Times New Roman" w:cs="Times New Roman"/>
          <w:u w:val="single"/>
        </w:rPr>
        <w:t>ecreto 957/2020 del 3 de noviembre de 2020</w:t>
      </w:r>
      <w:r w:rsidR="00804057">
        <w:rPr>
          <w:rFonts w:ascii="Times New Roman" w:hAnsi="Times New Roman" w:cs="Times New Roman"/>
          <w:u w:val="single"/>
        </w:rPr>
        <w:t xml:space="preserve">, ya </w:t>
      </w:r>
      <w:r w:rsidR="004B7788" w:rsidRPr="00023F23">
        <w:rPr>
          <w:rFonts w:ascii="Times New Roman" w:hAnsi="Times New Roman" w:cs="Times New Roman"/>
          <w:u w:val="single"/>
        </w:rPr>
        <w:t xml:space="preserve">que vulnera los derechos humanos, </w:t>
      </w:r>
      <w:r w:rsidRPr="00023F23">
        <w:rPr>
          <w:rFonts w:ascii="Times New Roman" w:hAnsi="Times New Roman" w:cs="Times New Roman"/>
          <w:u w:val="single"/>
        </w:rPr>
        <w:t>Y</w:t>
      </w:r>
      <w:r w:rsidR="004B7788" w:rsidRPr="00023F23">
        <w:rPr>
          <w:rFonts w:ascii="Times New Roman" w:hAnsi="Times New Roman" w:cs="Times New Roman"/>
          <w:u w:val="single"/>
        </w:rPr>
        <w:t xml:space="preserve"> QUE</w:t>
      </w:r>
      <w:r w:rsidRPr="00023F23">
        <w:rPr>
          <w:rFonts w:ascii="Times New Roman" w:hAnsi="Times New Roman" w:cs="Times New Roman"/>
          <w:u w:val="single"/>
        </w:rPr>
        <w:t xml:space="preserve"> SE SEPA, QUE CUALQUIER ENSAYO CLINICO DEBE INFORMARSE AL PACIENTE</w:t>
      </w:r>
      <w:r w:rsidRPr="00023F23">
        <w:rPr>
          <w:rFonts w:ascii="Times New Roman" w:hAnsi="Times New Roman" w:cs="Times New Roman"/>
        </w:rPr>
        <w:t xml:space="preserve"> De no ocurrir ese consentimiento informado </w:t>
      </w:r>
      <w:r w:rsidR="006229EF" w:rsidRPr="00023F23">
        <w:rPr>
          <w:rFonts w:ascii="Times New Roman" w:hAnsi="Times New Roman" w:cs="Times New Roman"/>
        </w:rPr>
        <w:t xml:space="preserve">se </w:t>
      </w:r>
      <w:r w:rsidR="00CC3F26" w:rsidRPr="00023F23">
        <w:rPr>
          <w:rFonts w:ascii="Times New Roman" w:hAnsi="Times New Roman" w:cs="Times New Roman"/>
        </w:rPr>
        <w:t>está</w:t>
      </w:r>
      <w:r w:rsidR="006229EF" w:rsidRPr="00023F23">
        <w:rPr>
          <w:rFonts w:ascii="Times New Roman" w:hAnsi="Times New Roman" w:cs="Times New Roman"/>
        </w:rPr>
        <w:t xml:space="preserve"> procediendo a un delito sin saberlo</w:t>
      </w:r>
      <w:r w:rsidRPr="00023F23">
        <w:rPr>
          <w:rFonts w:ascii="Times New Roman" w:hAnsi="Times New Roman" w:cs="Times New Roman"/>
        </w:rPr>
        <w:t>.</w:t>
      </w:r>
      <w:r w:rsidR="00912722" w:rsidRPr="00023F23">
        <w:rPr>
          <w:rFonts w:ascii="Times New Roman" w:hAnsi="Times New Roman" w:cs="Times New Roman"/>
        </w:rPr>
        <w:t xml:space="preserve"> </w:t>
      </w:r>
      <w:r w:rsidR="004A3DC9" w:rsidRPr="00023F23">
        <w:rPr>
          <w:rFonts w:ascii="Times New Roman" w:hAnsi="Times New Roman" w:cs="Times New Roman"/>
        </w:rPr>
        <w:t>A</w:t>
      </w:r>
      <w:r w:rsidRPr="00023F23">
        <w:rPr>
          <w:rFonts w:ascii="Times New Roman" w:hAnsi="Times New Roman" w:cs="Times New Roman"/>
        </w:rPr>
        <w:t>rt</w:t>
      </w:r>
      <w:r w:rsidR="00912722" w:rsidRPr="00023F23">
        <w:rPr>
          <w:rFonts w:ascii="Times New Roman" w:hAnsi="Times New Roman" w:cs="Times New Roman"/>
        </w:rPr>
        <w:t>.</w:t>
      </w:r>
      <w:r w:rsidRPr="00023F23">
        <w:rPr>
          <w:rFonts w:ascii="Times New Roman" w:hAnsi="Times New Roman" w:cs="Times New Roman"/>
        </w:rPr>
        <w:t xml:space="preserve"> 6.declaracion universal bioética y derechos humanos</w:t>
      </w:r>
      <w:r w:rsidR="00122954" w:rsidRPr="00023F23">
        <w:rPr>
          <w:rFonts w:ascii="Times New Roman" w:hAnsi="Times New Roman" w:cs="Times New Roman"/>
        </w:rPr>
        <w:t xml:space="preserve"> </w:t>
      </w:r>
    </w:p>
    <w:p w:rsidR="004E7D31" w:rsidRPr="00023F23" w:rsidRDefault="007F0405" w:rsidP="001507F6">
      <w:pPr>
        <w:ind w:left="-993" w:right="-994"/>
        <w:rPr>
          <w:rFonts w:ascii="Times New Roman" w:hAnsi="Times New Roman" w:cs="Times New Roman"/>
          <w:u w:val="single"/>
        </w:rPr>
      </w:pPr>
      <w:r w:rsidRPr="00023F23">
        <w:rPr>
          <w:rFonts w:ascii="Times New Roman" w:hAnsi="Times New Roman" w:cs="Times New Roman"/>
          <w:u w:val="single"/>
        </w:rPr>
        <w:t xml:space="preserve">El paciente tiene derecho a </w:t>
      </w:r>
      <w:r w:rsidR="009E3461" w:rsidRPr="00023F23">
        <w:rPr>
          <w:rFonts w:ascii="Times New Roman" w:hAnsi="Times New Roman" w:cs="Times New Roman"/>
          <w:u w:val="single"/>
        </w:rPr>
        <w:t>reingresar</w:t>
      </w:r>
      <w:r w:rsidR="00D06623" w:rsidRPr="00023F23">
        <w:rPr>
          <w:rFonts w:ascii="Times New Roman" w:hAnsi="Times New Roman" w:cs="Times New Roman"/>
          <w:u w:val="single"/>
        </w:rPr>
        <w:t xml:space="preserve"> en el centro</w:t>
      </w:r>
      <w:r w:rsidR="001507F6" w:rsidRPr="00023F23">
        <w:rPr>
          <w:rFonts w:ascii="Times New Roman" w:hAnsi="Times New Roman" w:cs="Times New Roman"/>
          <w:u w:val="single"/>
        </w:rPr>
        <w:t xml:space="preserve"> </w:t>
      </w:r>
      <w:r w:rsidR="009E3461" w:rsidRPr="00023F23">
        <w:rPr>
          <w:rFonts w:ascii="Times New Roman" w:hAnsi="Times New Roman" w:cs="Times New Roman"/>
          <w:u w:val="single"/>
        </w:rPr>
        <w:t>geriátrico , SIN CONDICIONES</w:t>
      </w:r>
      <w:r w:rsidR="001507F6" w:rsidRPr="00023F23">
        <w:rPr>
          <w:rFonts w:ascii="Times New Roman" w:hAnsi="Times New Roman" w:cs="Times New Roman"/>
          <w:u w:val="single"/>
        </w:rPr>
        <w:t xml:space="preserve"> Y SIN COACCIONES                       </w:t>
      </w:r>
      <w:r w:rsidRPr="00023F23">
        <w:rPr>
          <w:rFonts w:ascii="Times New Roman" w:hAnsi="Times New Roman" w:cs="Times New Roman"/>
        </w:rPr>
        <w:t xml:space="preserve"> </w:t>
      </w:r>
      <w:r w:rsidR="00D470D1" w:rsidRPr="00023F23">
        <w:rPr>
          <w:rFonts w:ascii="Times New Roman" w:hAnsi="Times New Roman" w:cs="Times New Roman"/>
        </w:rPr>
        <w:t xml:space="preserve">Quien </w:t>
      </w:r>
      <w:r w:rsidR="009E3461" w:rsidRPr="00023F23">
        <w:rPr>
          <w:rFonts w:ascii="Times New Roman" w:hAnsi="Times New Roman" w:cs="Times New Roman"/>
        </w:rPr>
        <w:t>puede ser</w:t>
      </w:r>
      <w:r w:rsidR="00D470D1" w:rsidRPr="00023F23">
        <w:rPr>
          <w:rFonts w:ascii="Times New Roman" w:hAnsi="Times New Roman" w:cs="Times New Roman"/>
        </w:rPr>
        <w:t xml:space="preserve"> </w:t>
      </w:r>
      <w:r w:rsidRPr="00023F23">
        <w:rPr>
          <w:rFonts w:ascii="Times New Roman" w:hAnsi="Times New Roman" w:cs="Times New Roman"/>
        </w:rPr>
        <w:t xml:space="preserve">denunciado personalmente </w:t>
      </w:r>
      <w:r w:rsidR="00D470D1" w:rsidRPr="00023F23">
        <w:rPr>
          <w:rFonts w:ascii="Times New Roman" w:hAnsi="Times New Roman" w:cs="Times New Roman"/>
        </w:rPr>
        <w:t xml:space="preserve">será </w:t>
      </w:r>
      <w:r w:rsidRPr="00023F23">
        <w:rPr>
          <w:rFonts w:ascii="Times New Roman" w:hAnsi="Times New Roman" w:cs="Times New Roman"/>
        </w:rPr>
        <w:t xml:space="preserve">quien tome la decisión de no </w:t>
      </w:r>
      <w:proofErr w:type="spellStart"/>
      <w:r w:rsidRPr="00023F23">
        <w:rPr>
          <w:rFonts w:ascii="Times New Roman" w:hAnsi="Times New Roman" w:cs="Times New Roman"/>
        </w:rPr>
        <w:t>admitirlo,</w:t>
      </w:r>
      <w:r w:rsidR="000B0EB9">
        <w:rPr>
          <w:rFonts w:ascii="Times New Roman" w:hAnsi="Times New Roman" w:cs="Times New Roman"/>
        </w:rPr>
        <w:t>o</w:t>
      </w:r>
      <w:proofErr w:type="spellEnd"/>
      <w:r w:rsidR="000B0EB9">
        <w:rPr>
          <w:rFonts w:ascii="Times New Roman" w:hAnsi="Times New Roman" w:cs="Times New Roman"/>
        </w:rPr>
        <w:t xml:space="preserve"> de coaccionar,</w:t>
      </w:r>
      <w:r w:rsidRPr="00023F23">
        <w:rPr>
          <w:rFonts w:ascii="Times New Roman" w:hAnsi="Times New Roman" w:cs="Times New Roman"/>
        </w:rPr>
        <w:t xml:space="preserve"> no el centro.</w:t>
      </w:r>
    </w:p>
    <w:p w:rsidR="00296BA6" w:rsidRPr="00023F23" w:rsidRDefault="00A01548" w:rsidP="006A21FF">
      <w:pPr>
        <w:spacing w:after="0" w:line="360" w:lineRule="auto"/>
        <w:ind w:left="-993" w:right="-994"/>
        <w:jc w:val="both"/>
        <w:rPr>
          <w:rFonts w:ascii="Times New Roman" w:hAnsi="Times New Roman" w:cs="Times New Roman"/>
        </w:rPr>
      </w:pPr>
      <w:r w:rsidRPr="00023F23">
        <w:rPr>
          <w:rFonts w:ascii="Times New Roman" w:hAnsi="Times New Roman" w:cs="Times New Roman"/>
          <w:u w:val="single"/>
        </w:rPr>
        <w:t>TENDRAN ESPECIAL CUIDADO EN</w:t>
      </w:r>
      <w:r w:rsidR="009F35BA" w:rsidRPr="00023F23">
        <w:rPr>
          <w:rFonts w:ascii="Times New Roman" w:hAnsi="Times New Roman" w:cs="Times New Roman"/>
          <w:u w:val="single"/>
        </w:rPr>
        <w:t xml:space="preserve"> </w:t>
      </w:r>
      <w:r w:rsidR="00296BA6" w:rsidRPr="00023F23">
        <w:rPr>
          <w:rFonts w:ascii="Times New Roman" w:hAnsi="Times New Roman" w:cs="Times New Roman"/>
          <w:u w:val="single"/>
        </w:rPr>
        <w:t>UTILI</w:t>
      </w:r>
      <w:r w:rsidRPr="00023F23">
        <w:rPr>
          <w:rFonts w:ascii="Times New Roman" w:hAnsi="Times New Roman" w:cs="Times New Roman"/>
          <w:u w:val="single"/>
        </w:rPr>
        <w:t>ZAR</w:t>
      </w:r>
      <w:r w:rsidR="00296BA6" w:rsidRPr="00023F23">
        <w:rPr>
          <w:rFonts w:ascii="Times New Roman" w:hAnsi="Times New Roman" w:cs="Times New Roman"/>
          <w:u w:val="single"/>
        </w:rPr>
        <w:t xml:space="preserve"> SEDACIONES</w:t>
      </w:r>
      <w:r w:rsidR="00296BA6" w:rsidRPr="00023F23">
        <w:rPr>
          <w:rFonts w:ascii="Times New Roman" w:hAnsi="Times New Roman" w:cs="Times New Roman"/>
        </w:rPr>
        <w:t xml:space="preserve">, que no estén </w:t>
      </w:r>
      <w:r w:rsidR="00722DFD" w:rsidRPr="00023F23">
        <w:rPr>
          <w:rFonts w:ascii="Times New Roman" w:hAnsi="Times New Roman" w:cs="Times New Roman"/>
        </w:rPr>
        <w:t>PREVIAMENTE</w:t>
      </w:r>
      <w:r w:rsidR="00296BA6" w:rsidRPr="00023F23">
        <w:rPr>
          <w:rFonts w:ascii="Times New Roman" w:hAnsi="Times New Roman" w:cs="Times New Roman"/>
        </w:rPr>
        <w:t xml:space="preserve"> consentidas por </w:t>
      </w:r>
      <w:r w:rsidR="00B05CE7">
        <w:rPr>
          <w:rFonts w:ascii="Times New Roman" w:hAnsi="Times New Roman" w:cs="Times New Roman"/>
        </w:rPr>
        <w:t>el paciente o si está</w:t>
      </w:r>
      <w:r w:rsidR="00F2108F" w:rsidRPr="00023F23">
        <w:rPr>
          <w:rFonts w:ascii="Times New Roman" w:hAnsi="Times New Roman" w:cs="Times New Roman"/>
        </w:rPr>
        <w:t xml:space="preserve"> mermado en facultades, </w:t>
      </w:r>
      <w:r w:rsidR="00B05CE7">
        <w:rPr>
          <w:rFonts w:ascii="Times New Roman" w:hAnsi="Times New Roman" w:cs="Times New Roman"/>
        </w:rPr>
        <w:t xml:space="preserve">que sean </w:t>
      </w:r>
      <w:r w:rsidR="0001706E" w:rsidRPr="00023F23">
        <w:rPr>
          <w:rFonts w:ascii="Times New Roman" w:hAnsi="Times New Roman" w:cs="Times New Roman"/>
        </w:rPr>
        <w:t>consentidas por los</w:t>
      </w:r>
      <w:r w:rsidR="00F2108F" w:rsidRPr="00023F23">
        <w:rPr>
          <w:rFonts w:ascii="Times New Roman" w:hAnsi="Times New Roman" w:cs="Times New Roman"/>
        </w:rPr>
        <w:t xml:space="preserve"> familiar</w:t>
      </w:r>
      <w:r w:rsidR="0001706E" w:rsidRPr="00023F23">
        <w:rPr>
          <w:rFonts w:ascii="Times New Roman" w:hAnsi="Times New Roman" w:cs="Times New Roman"/>
        </w:rPr>
        <w:t>es</w:t>
      </w:r>
      <w:r w:rsidR="00B05CE7">
        <w:rPr>
          <w:rFonts w:ascii="Times New Roman" w:hAnsi="Times New Roman" w:cs="Times New Roman"/>
        </w:rPr>
        <w:t xml:space="preserve"> por escrito</w:t>
      </w:r>
      <w:r w:rsidR="00F2108F" w:rsidRPr="00023F23">
        <w:rPr>
          <w:rFonts w:ascii="Times New Roman" w:hAnsi="Times New Roman" w:cs="Times New Roman"/>
        </w:rPr>
        <w:t>.</w:t>
      </w:r>
    </w:p>
    <w:p w:rsidR="00045367" w:rsidRPr="00023F23" w:rsidRDefault="00A01548" w:rsidP="006A21FF">
      <w:pPr>
        <w:spacing w:after="0" w:line="360" w:lineRule="auto"/>
        <w:ind w:left="-993" w:right="-994"/>
        <w:jc w:val="both"/>
        <w:rPr>
          <w:rFonts w:ascii="Times New Roman" w:hAnsi="Times New Roman" w:cs="Times New Roman"/>
        </w:rPr>
      </w:pPr>
      <w:r w:rsidRPr="00023F23">
        <w:rPr>
          <w:rFonts w:ascii="Times New Roman" w:hAnsi="Times New Roman" w:cs="Times New Roman"/>
        </w:rPr>
        <w:t>Si ocur</w:t>
      </w:r>
      <w:r w:rsidR="003F5D9F" w:rsidRPr="00023F23">
        <w:rPr>
          <w:rFonts w:ascii="Times New Roman" w:hAnsi="Times New Roman" w:cs="Times New Roman"/>
        </w:rPr>
        <w:t>riera la defunción del paciente</w:t>
      </w:r>
      <w:r w:rsidRPr="00023F23">
        <w:rPr>
          <w:rFonts w:ascii="Times New Roman" w:hAnsi="Times New Roman" w:cs="Times New Roman"/>
        </w:rPr>
        <w:t xml:space="preserve">, para una posterior </w:t>
      </w:r>
      <w:r w:rsidR="004E1EA4" w:rsidRPr="00023F23">
        <w:rPr>
          <w:rFonts w:ascii="Times New Roman" w:hAnsi="Times New Roman" w:cs="Times New Roman"/>
        </w:rPr>
        <w:t>incineración</w:t>
      </w:r>
      <w:r w:rsidRPr="00023F23">
        <w:rPr>
          <w:rFonts w:ascii="Times New Roman" w:hAnsi="Times New Roman" w:cs="Times New Roman"/>
        </w:rPr>
        <w:t xml:space="preserve"> se necesita la firma previa  de los familiares, </w:t>
      </w:r>
      <w:r w:rsidR="004E1EA4" w:rsidRPr="00023F23">
        <w:rPr>
          <w:rFonts w:ascii="Times New Roman" w:hAnsi="Times New Roman" w:cs="Times New Roman"/>
        </w:rPr>
        <w:t>no tiene sentido no hacer autopsia</w:t>
      </w:r>
      <w:r w:rsidRPr="00023F23">
        <w:rPr>
          <w:rFonts w:ascii="Times New Roman" w:hAnsi="Times New Roman" w:cs="Times New Roman"/>
        </w:rPr>
        <w:t>, la enfermedad más mortal del mundo, el ébola, hacen autopsias.</w:t>
      </w:r>
    </w:p>
    <w:p w:rsidR="00B01650" w:rsidRPr="00023F23" w:rsidRDefault="00045367" w:rsidP="006A21FF">
      <w:pPr>
        <w:spacing w:after="0" w:line="360" w:lineRule="auto"/>
        <w:ind w:left="-993" w:right="-994"/>
        <w:jc w:val="both"/>
        <w:rPr>
          <w:rFonts w:ascii="Times New Roman" w:hAnsi="Times New Roman" w:cs="Times New Roman"/>
        </w:rPr>
      </w:pPr>
      <w:r w:rsidRPr="00023F23">
        <w:rPr>
          <w:rFonts w:ascii="Times New Roman" w:hAnsi="Times New Roman" w:cs="Times New Roman"/>
        </w:rPr>
        <w:t xml:space="preserve">Deben preguntar </w:t>
      </w:r>
      <w:r w:rsidR="008E44A1" w:rsidRPr="00023F23">
        <w:rPr>
          <w:rFonts w:ascii="Times New Roman" w:hAnsi="Times New Roman" w:cs="Times New Roman"/>
        </w:rPr>
        <w:t xml:space="preserve">siempre </w:t>
      </w:r>
      <w:r w:rsidR="00DC4666" w:rsidRPr="00023F23">
        <w:rPr>
          <w:rFonts w:ascii="Times New Roman" w:hAnsi="Times New Roman" w:cs="Times New Roman"/>
        </w:rPr>
        <w:t>a</w:t>
      </w:r>
      <w:r w:rsidRPr="00023F23">
        <w:rPr>
          <w:rFonts w:ascii="Times New Roman" w:hAnsi="Times New Roman" w:cs="Times New Roman"/>
        </w:rPr>
        <w:t xml:space="preserve"> la familia ante una posible negativa de donar cualquier </w:t>
      </w:r>
      <w:r w:rsidR="00511359" w:rsidRPr="00023F23">
        <w:rPr>
          <w:rFonts w:ascii="Times New Roman" w:hAnsi="Times New Roman" w:cs="Times New Roman"/>
        </w:rPr>
        <w:t>órgano</w:t>
      </w:r>
      <w:r w:rsidRPr="00023F23">
        <w:rPr>
          <w:rFonts w:ascii="Times New Roman" w:hAnsi="Times New Roman" w:cs="Times New Roman"/>
        </w:rPr>
        <w:t xml:space="preserve"> del paciente. </w:t>
      </w:r>
    </w:p>
    <w:p w:rsidR="00DC4666" w:rsidRPr="00023F23" w:rsidRDefault="00DC4666" w:rsidP="00045367">
      <w:pPr>
        <w:spacing w:after="0" w:line="360" w:lineRule="auto"/>
        <w:ind w:left="-993" w:right="-994"/>
        <w:jc w:val="both"/>
        <w:rPr>
          <w:rFonts w:ascii="Times New Roman" w:hAnsi="Times New Roman" w:cs="Times New Roman"/>
        </w:rPr>
      </w:pPr>
    </w:p>
    <w:p w:rsidR="00BA24B0" w:rsidRPr="008D4500" w:rsidRDefault="00B01650" w:rsidP="009D5ECC">
      <w:pPr>
        <w:ind w:left="-993" w:right="-1135"/>
        <w:rPr>
          <w:rFonts w:ascii="Times New Roman" w:hAnsi="Times New Roman" w:cs="Times New Roman"/>
        </w:rPr>
      </w:pPr>
      <w:r w:rsidRPr="00023F23">
        <w:rPr>
          <w:rFonts w:ascii="Times New Roman" w:hAnsi="Times New Roman" w:cs="Times New Roman"/>
          <w:u w:val="single"/>
        </w:rPr>
        <w:t>RESPONSABILIDAD PENAL</w:t>
      </w:r>
      <w:r w:rsidR="002F203B" w:rsidRPr="00023F23">
        <w:rPr>
          <w:rFonts w:ascii="Times New Roman" w:hAnsi="Times New Roman" w:cs="Times New Roman"/>
          <w:u w:val="single"/>
        </w:rPr>
        <w:t xml:space="preserve"> </w:t>
      </w:r>
      <w:r w:rsidR="008D4500" w:rsidRPr="008D4500">
        <w:rPr>
          <w:rFonts w:ascii="Times New Roman" w:hAnsi="Times New Roman" w:cs="Times New Roman"/>
        </w:rPr>
        <w:t>(</w:t>
      </w:r>
      <w:r w:rsidR="008D4500">
        <w:rPr>
          <w:rFonts w:ascii="Times New Roman" w:hAnsi="Times New Roman" w:cs="Times New Roman"/>
        </w:rPr>
        <w:t xml:space="preserve">Se cuiden bien, ya </w:t>
      </w:r>
      <w:r w:rsidR="008D4500" w:rsidRPr="008D4500">
        <w:rPr>
          <w:rFonts w:ascii="Times New Roman" w:hAnsi="Times New Roman" w:cs="Times New Roman"/>
        </w:rPr>
        <w:t>hay querellas contra resid</w:t>
      </w:r>
      <w:r w:rsidR="008D4500">
        <w:rPr>
          <w:rFonts w:ascii="Times New Roman" w:hAnsi="Times New Roman" w:cs="Times New Roman"/>
        </w:rPr>
        <w:t>e</w:t>
      </w:r>
      <w:r w:rsidR="008D4500" w:rsidRPr="008D4500">
        <w:rPr>
          <w:rFonts w:ascii="Times New Roman" w:hAnsi="Times New Roman" w:cs="Times New Roman"/>
        </w:rPr>
        <w:t xml:space="preserve">ncias del </w:t>
      </w:r>
      <w:r w:rsidR="008D4500">
        <w:rPr>
          <w:rFonts w:ascii="Times New Roman" w:hAnsi="Times New Roman" w:cs="Times New Roman"/>
        </w:rPr>
        <w:t>primer confinamiento)</w:t>
      </w:r>
    </w:p>
    <w:p w:rsidR="00B01650" w:rsidRPr="00023F23" w:rsidRDefault="00B01650" w:rsidP="009D5ECC">
      <w:pPr>
        <w:ind w:left="-993" w:right="-1135"/>
        <w:rPr>
          <w:rFonts w:ascii="Times New Roman" w:hAnsi="Times New Roman" w:cs="Times New Roman"/>
        </w:rPr>
      </w:pPr>
      <w:r w:rsidRPr="00023F23">
        <w:rPr>
          <w:rFonts w:ascii="Times New Roman" w:hAnsi="Times New Roman" w:cs="Times New Roman"/>
          <w:u w:val="single"/>
        </w:rPr>
        <w:t>Art. 172:</w:t>
      </w:r>
      <w:r w:rsidRPr="00023F23">
        <w:rPr>
          <w:rFonts w:ascii="Times New Roman" w:hAnsi="Times New Roman" w:cs="Times New Roman"/>
        </w:rPr>
        <w:t xml:space="preserve"> Delito de coaccione</w:t>
      </w:r>
      <w:r w:rsidR="00D13206" w:rsidRPr="00023F23">
        <w:rPr>
          <w:rFonts w:ascii="Times New Roman" w:hAnsi="Times New Roman" w:cs="Times New Roman"/>
        </w:rPr>
        <w:t xml:space="preserve">s: "1. El que, impidiere a otro, </w:t>
      </w:r>
      <w:r w:rsidRPr="00023F23">
        <w:rPr>
          <w:rFonts w:ascii="Times New Roman" w:hAnsi="Times New Roman" w:cs="Times New Roman"/>
        </w:rPr>
        <w:t>o le compeliere a efectuar lo que no quiere, sea justo o injusto, será castigado con la pena de prisión de seis meses a tres años o con multa de 12 a 24 meses, según la gravedad de la coacción o de los medios empleados.”</w:t>
      </w:r>
    </w:p>
    <w:p w:rsidR="007F4776" w:rsidRPr="00023F23" w:rsidRDefault="00CD35DB" w:rsidP="008E44A1">
      <w:pPr>
        <w:ind w:left="-993" w:right="-1135"/>
        <w:rPr>
          <w:rFonts w:ascii="Times New Roman" w:hAnsi="Times New Roman" w:cs="Times New Roman"/>
        </w:rPr>
      </w:pPr>
      <w:r w:rsidRPr="00023F23">
        <w:rPr>
          <w:rFonts w:ascii="Times New Roman" w:hAnsi="Times New Roman" w:cs="Times New Roman"/>
          <w:u w:val="single"/>
        </w:rPr>
        <w:t>ARTÍCULO 173</w:t>
      </w:r>
      <w:r w:rsidRPr="00023F23">
        <w:rPr>
          <w:rFonts w:ascii="Times New Roman" w:hAnsi="Times New Roman" w:cs="Times New Roman"/>
        </w:rPr>
        <w:t xml:space="preserve"> DELITO DE TORTURA</w:t>
      </w:r>
      <w:r w:rsidR="00B01650" w:rsidRPr="00023F23">
        <w:rPr>
          <w:rFonts w:ascii="Times New Roman" w:hAnsi="Times New Roman" w:cs="Times New Roman"/>
        </w:rPr>
        <w:t>: "el que infringiere a otro un trato degradante, menoscabando gravemente su integridad moral, será castigado</w:t>
      </w:r>
      <w:r w:rsidR="0097397A" w:rsidRPr="00023F23">
        <w:rPr>
          <w:rFonts w:ascii="Times New Roman" w:hAnsi="Times New Roman" w:cs="Times New Roman"/>
        </w:rPr>
        <w:t xml:space="preserve"> </w:t>
      </w:r>
      <w:r w:rsidR="00B01650" w:rsidRPr="00023F23">
        <w:rPr>
          <w:rFonts w:ascii="Times New Roman" w:hAnsi="Times New Roman" w:cs="Times New Roman"/>
        </w:rPr>
        <w:t>con la pena de prisión de seis meses a dos años"</w:t>
      </w:r>
      <w:r w:rsidR="0097397A" w:rsidRPr="00023F23">
        <w:rPr>
          <w:rFonts w:ascii="Times New Roman" w:hAnsi="Times New Roman" w:cs="Times New Roman"/>
        </w:rPr>
        <w:t xml:space="preserve"> (impedir su libertad tanto de movimiento como de elección</w:t>
      </w:r>
      <w:r w:rsidR="00013796" w:rsidRPr="00023F23">
        <w:rPr>
          <w:rFonts w:ascii="Times New Roman" w:hAnsi="Times New Roman" w:cs="Times New Roman"/>
        </w:rPr>
        <w:t>,</w:t>
      </w:r>
      <w:r w:rsidR="00D13206" w:rsidRPr="00023F23">
        <w:rPr>
          <w:rFonts w:ascii="Times New Roman" w:hAnsi="Times New Roman" w:cs="Times New Roman"/>
        </w:rPr>
        <w:t xml:space="preserve"> </w:t>
      </w:r>
      <w:r w:rsidR="00013796" w:rsidRPr="00023F23">
        <w:rPr>
          <w:rFonts w:ascii="Times New Roman" w:hAnsi="Times New Roman" w:cs="Times New Roman"/>
        </w:rPr>
        <w:t>EXPERIMENTAR</w:t>
      </w:r>
      <w:r w:rsidR="00A832B3" w:rsidRPr="00023F23">
        <w:rPr>
          <w:rFonts w:ascii="Times New Roman" w:hAnsi="Times New Roman" w:cs="Times New Roman"/>
        </w:rPr>
        <w:t xml:space="preserve"> SIN CONSENTIMIENTO </w:t>
      </w:r>
      <w:r w:rsidR="00D13206" w:rsidRPr="00023F23">
        <w:rPr>
          <w:rFonts w:ascii="Times New Roman" w:hAnsi="Times New Roman" w:cs="Times New Roman"/>
        </w:rPr>
        <w:t xml:space="preserve">FAMILIAR </w:t>
      </w:r>
      <w:r w:rsidR="00A832B3" w:rsidRPr="00023F23">
        <w:rPr>
          <w:rFonts w:ascii="Times New Roman" w:hAnsi="Times New Roman" w:cs="Times New Roman"/>
        </w:rPr>
        <w:t>PREVIO</w:t>
      </w:r>
      <w:r w:rsidR="00D13206" w:rsidRPr="00023F23">
        <w:rPr>
          <w:rFonts w:ascii="Times New Roman" w:hAnsi="Times New Roman" w:cs="Times New Roman"/>
        </w:rPr>
        <w:t xml:space="preserve"> </w:t>
      </w:r>
      <w:r w:rsidR="00013796" w:rsidRPr="00023F23">
        <w:rPr>
          <w:rFonts w:ascii="Times New Roman" w:hAnsi="Times New Roman" w:cs="Times New Roman"/>
        </w:rPr>
        <w:t>,</w:t>
      </w:r>
      <w:r w:rsidR="00792945" w:rsidRPr="00023F23">
        <w:rPr>
          <w:rFonts w:ascii="Times New Roman" w:hAnsi="Times New Roman" w:cs="Times New Roman"/>
        </w:rPr>
        <w:t>encerrarlo,</w:t>
      </w:r>
      <w:r w:rsidR="006A21FF">
        <w:rPr>
          <w:rFonts w:ascii="Times New Roman" w:hAnsi="Times New Roman" w:cs="Times New Roman"/>
        </w:rPr>
        <w:t xml:space="preserve"> </w:t>
      </w:r>
      <w:r w:rsidRPr="00023F23">
        <w:rPr>
          <w:rFonts w:ascii="Times New Roman" w:hAnsi="Times New Roman" w:cs="Times New Roman"/>
        </w:rPr>
        <w:t>tratarlo mal, insultarle, negarle cuidados,</w:t>
      </w:r>
      <w:r w:rsidR="00792945" w:rsidRPr="00023F23">
        <w:rPr>
          <w:rFonts w:ascii="Times New Roman" w:hAnsi="Times New Roman" w:cs="Times New Roman"/>
        </w:rPr>
        <w:t xml:space="preserve"> meterle miedo con el </w:t>
      </w:r>
      <w:proofErr w:type="spellStart"/>
      <w:r w:rsidR="00792945" w:rsidRPr="00023F23">
        <w:rPr>
          <w:rFonts w:ascii="Times New Roman" w:hAnsi="Times New Roman" w:cs="Times New Roman"/>
        </w:rPr>
        <w:t>covid</w:t>
      </w:r>
      <w:proofErr w:type="spellEnd"/>
      <w:r w:rsidR="0097397A" w:rsidRPr="00023F23">
        <w:rPr>
          <w:rFonts w:ascii="Times New Roman" w:hAnsi="Times New Roman" w:cs="Times New Roman"/>
        </w:rPr>
        <w:t>…</w:t>
      </w:r>
      <w:proofErr w:type="spellStart"/>
      <w:r w:rsidR="0097397A" w:rsidRPr="00023F23">
        <w:rPr>
          <w:rFonts w:ascii="Times New Roman" w:hAnsi="Times New Roman" w:cs="Times New Roman"/>
        </w:rPr>
        <w:t>etc</w:t>
      </w:r>
      <w:proofErr w:type="spellEnd"/>
      <w:r w:rsidR="0097397A" w:rsidRPr="00023F23">
        <w:rPr>
          <w:rFonts w:ascii="Times New Roman" w:hAnsi="Times New Roman" w:cs="Times New Roman"/>
        </w:rPr>
        <w:t>)</w:t>
      </w:r>
      <w:r w:rsidR="00013796" w:rsidRPr="00023F23">
        <w:rPr>
          <w:rFonts w:ascii="Times New Roman" w:hAnsi="Times New Roman" w:cs="Times New Roman"/>
        </w:rPr>
        <w:t xml:space="preserve"> </w:t>
      </w:r>
    </w:p>
    <w:p w:rsidR="00792945" w:rsidRPr="00023F23" w:rsidRDefault="00D13206" w:rsidP="009D5ECC">
      <w:pPr>
        <w:ind w:left="-993" w:right="-1135"/>
        <w:rPr>
          <w:rFonts w:ascii="Times New Roman" w:hAnsi="Times New Roman" w:cs="Times New Roman"/>
        </w:rPr>
      </w:pPr>
      <w:r w:rsidRPr="00023F23">
        <w:rPr>
          <w:rFonts w:ascii="Times New Roman" w:hAnsi="Times New Roman" w:cs="Times New Roman"/>
        </w:rPr>
        <w:t>A</w:t>
      </w:r>
      <w:r w:rsidR="00792945" w:rsidRPr="00023F23">
        <w:rPr>
          <w:rFonts w:ascii="Times New Roman" w:hAnsi="Times New Roman" w:cs="Times New Roman"/>
        </w:rPr>
        <w:t xml:space="preserve">viso </w:t>
      </w:r>
      <w:r w:rsidRPr="00023F23">
        <w:rPr>
          <w:rFonts w:ascii="Times New Roman" w:hAnsi="Times New Roman" w:cs="Times New Roman"/>
        </w:rPr>
        <w:t>que</w:t>
      </w:r>
      <w:r w:rsidR="00792945" w:rsidRPr="00023F23">
        <w:rPr>
          <w:rFonts w:ascii="Times New Roman" w:hAnsi="Times New Roman" w:cs="Times New Roman"/>
        </w:rPr>
        <w:t xml:space="preserve"> la libertad de </w:t>
      </w:r>
      <w:r w:rsidR="003124F2" w:rsidRPr="00023F23">
        <w:rPr>
          <w:rFonts w:ascii="Times New Roman" w:hAnsi="Times New Roman" w:cs="Times New Roman"/>
        </w:rPr>
        <w:t xml:space="preserve">movimiento es un derecho fundamental, </w:t>
      </w:r>
      <w:r w:rsidR="00F95D23" w:rsidRPr="00023F23">
        <w:rPr>
          <w:rFonts w:ascii="Times New Roman" w:hAnsi="Times New Roman" w:cs="Times New Roman"/>
        </w:rPr>
        <w:t>por lo tanto tiene derecho a</w:t>
      </w:r>
      <w:r w:rsidR="003124F2" w:rsidRPr="00023F23">
        <w:rPr>
          <w:rFonts w:ascii="Times New Roman" w:hAnsi="Times New Roman" w:cs="Times New Roman"/>
        </w:rPr>
        <w:t xml:space="preserve"> </w:t>
      </w:r>
      <w:r w:rsidR="00792945" w:rsidRPr="00023F23">
        <w:rPr>
          <w:rFonts w:ascii="Times New Roman" w:hAnsi="Times New Roman" w:cs="Times New Roman"/>
        </w:rPr>
        <w:t>posibles salidas del centro si así la familia lo estima, y de fu</w:t>
      </w:r>
      <w:r w:rsidR="003124F2" w:rsidRPr="00023F23">
        <w:rPr>
          <w:rFonts w:ascii="Times New Roman" w:hAnsi="Times New Roman" w:cs="Times New Roman"/>
        </w:rPr>
        <w:t>turas visitas que planee</w:t>
      </w:r>
      <w:r w:rsidR="008E44A1" w:rsidRPr="00023F23">
        <w:rPr>
          <w:rFonts w:ascii="Times New Roman" w:hAnsi="Times New Roman" w:cs="Times New Roman"/>
        </w:rPr>
        <w:t xml:space="preserve"> el mismo interno</w:t>
      </w:r>
      <w:r w:rsidR="003124F2" w:rsidRPr="00023F23">
        <w:rPr>
          <w:rFonts w:ascii="Times New Roman" w:hAnsi="Times New Roman" w:cs="Times New Roman"/>
        </w:rPr>
        <w:t>.</w:t>
      </w:r>
    </w:p>
    <w:p w:rsidR="00296BA6" w:rsidRPr="00023F23" w:rsidRDefault="00792945" w:rsidP="009D5ECC">
      <w:pPr>
        <w:ind w:left="-993" w:right="-1135"/>
        <w:rPr>
          <w:rFonts w:ascii="Times New Roman" w:hAnsi="Times New Roman" w:cs="Times New Roman"/>
        </w:rPr>
      </w:pPr>
      <w:r w:rsidRPr="00023F23">
        <w:rPr>
          <w:rFonts w:ascii="Times New Roman" w:hAnsi="Times New Roman" w:cs="Times New Roman"/>
        </w:rPr>
        <w:t xml:space="preserve">Que </w:t>
      </w:r>
      <w:r w:rsidR="00512D94" w:rsidRPr="00023F23">
        <w:rPr>
          <w:rFonts w:ascii="Times New Roman" w:hAnsi="Times New Roman" w:cs="Times New Roman"/>
        </w:rPr>
        <w:t xml:space="preserve">si no </w:t>
      </w:r>
      <w:r w:rsidR="008E44A1" w:rsidRPr="00023F23">
        <w:rPr>
          <w:rFonts w:ascii="Times New Roman" w:hAnsi="Times New Roman" w:cs="Times New Roman"/>
        </w:rPr>
        <w:t>dejáis</w:t>
      </w:r>
      <w:r w:rsidR="00FE7F4C" w:rsidRPr="00023F23">
        <w:rPr>
          <w:rFonts w:ascii="Times New Roman" w:hAnsi="Times New Roman" w:cs="Times New Roman"/>
        </w:rPr>
        <w:t xml:space="preserve"> visitar a </w:t>
      </w:r>
      <w:r w:rsidR="00512D94" w:rsidRPr="00023F23">
        <w:rPr>
          <w:rFonts w:ascii="Times New Roman" w:hAnsi="Times New Roman" w:cs="Times New Roman"/>
        </w:rPr>
        <w:t>los</w:t>
      </w:r>
      <w:r w:rsidR="00B14CB9">
        <w:rPr>
          <w:rFonts w:ascii="Times New Roman" w:hAnsi="Times New Roman" w:cs="Times New Roman"/>
        </w:rPr>
        <w:t xml:space="preserve"> familiares</w:t>
      </w:r>
      <w:r w:rsidR="00512D94" w:rsidRPr="00023F23">
        <w:rPr>
          <w:rFonts w:ascii="Times New Roman" w:hAnsi="Times New Roman" w:cs="Times New Roman"/>
        </w:rPr>
        <w:t>,</w:t>
      </w:r>
      <w:r w:rsidR="008E44A1" w:rsidRPr="00023F23">
        <w:rPr>
          <w:rFonts w:ascii="Times New Roman" w:hAnsi="Times New Roman" w:cs="Times New Roman"/>
        </w:rPr>
        <w:t xml:space="preserve"> </w:t>
      </w:r>
      <w:r w:rsidR="00512D94" w:rsidRPr="00023F23">
        <w:rPr>
          <w:rFonts w:ascii="Times New Roman" w:hAnsi="Times New Roman" w:cs="Times New Roman"/>
        </w:rPr>
        <w:t>estos, puede que</w:t>
      </w:r>
      <w:r w:rsidR="005A1B5A" w:rsidRPr="00023F23">
        <w:rPr>
          <w:rFonts w:ascii="Times New Roman" w:hAnsi="Times New Roman" w:cs="Times New Roman"/>
        </w:rPr>
        <w:t xml:space="preserve"> pidan </w:t>
      </w:r>
      <w:r w:rsidR="00FE7F4C" w:rsidRPr="00023F23">
        <w:rPr>
          <w:rFonts w:ascii="Times New Roman" w:hAnsi="Times New Roman" w:cs="Times New Roman"/>
        </w:rPr>
        <w:t>un certificado de que</w:t>
      </w:r>
      <w:r w:rsidR="00096A2A" w:rsidRPr="00023F23">
        <w:rPr>
          <w:rFonts w:ascii="Times New Roman" w:hAnsi="Times New Roman" w:cs="Times New Roman"/>
        </w:rPr>
        <w:t xml:space="preserve"> </w:t>
      </w:r>
      <w:r w:rsidR="00FE7F4C" w:rsidRPr="00023F23">
        <w:rPr>
          <w:rFonts w:ascii="Times New Roman" w:hAnsi="Times New Roman" w:cs="Times New Roman"/>
        </w:rPr>
        <w:t>no se va a contagiar</w:t>
      </w:r>
      <w:r w:rsidR="00512D94" w:rsidRPr="00023F23">
        <w:rPr>
          <w:rFonts w:ascii="Times New Roman" w:hAnsi="Times New Roman" w:cs="Times New Roman"/>
        </w:rPr>
        <w:t xml:space="preserve"> el interno</w:t>
      </w:r>
      <w:r w:rsidR="00FE7F4C" w:rsidRPr="00023F23">
        <w:rPr>
          <w:rFonts w:ascii="Times New Roman" w:hAnsi="Times New Roman" w:cs="Times New Roman"/>
        </w:rPr>
        <w:t xml:space="preserve"> de coronavirus, </w:t>
      </w:r>
      <w:r w:rsidR="00096A2A" w:rsidRPr="00023F23">
        <w:rPr>
          <w:rFonts w:ascii="Times New Roman" w:hAnsi="Times New Roman" w:cs="Times New Roman"/>
        </w:rPr>
        <w:t xml:space="preserve">ni ninguna otra enfermedad infecciosa, </w:t>
      </w:r>
      <w:r w:rsidR="00FE7F4C" w:rsidRPr="00023F23">
        <w:rPr>
          <w:rFonts w:ascii="Times New Roman" w:hAnsi="Times New Roman" w:cs="Times New Roman"/>
        </w:rPr>
        <w:t xml:space="preserve">ya que </w:t>
      </w:r>
      <w:r w:rsidR="005A1B5A" w:rsidRPr="00023F23">
        <w:rPr>
          <w:rFonts w:ascii="Times New Roman" w:hAnsi="Times New Roman" w:cs="Times New Roman"/>
        </w:rPr>
        <w:t xml:space="preserve">ya </w:t>
      </w:r>
      <w:proofErr w:type="spellStart"/>
      <w:r w:rsidR="005A1B5A" w:rsidRPr="00023F23">
        <w:rPr>
          <w:rFonts w:ascii="Times New Roman" w:hAnsi="Times New Roman" w:cs="Times New Roman"/>
        </w:rPr>
        <w:t>se</w:t>
      </w:r>
      <w:proofErr w:type="spellEnd"/>
      <w:r w:rsidR="005A1B5A" w:rsidRPr="00023F23">
        <w:rPr>
          <w:rFonts w:ascii="Times New Roman" w:hAnsi="Times New Roman" w:cs="Times New Roman"/>
        </w:rPr>
        <w:t xml:space="preserve"> sabe</w:t>
      </w:r>
      <w:r w:rsidR="00FE7F4C" w:rsidRPr="00023F23">
        <w:rPr>
          <w:rFonts w:ascii="Times New Roman" w:hAnsi="Times New Roman" w:cs="Times New Roman"/>
        </w:rPr>
        <w:t xml:space="preserve"> que </w:t>
      </w:r>
      <w:proofErr w:type="spellStart"/>
      <w:r w:rsidR="00FE7F4C" w:rsidRPr="00023F23">
        <w:rPr>
          <w:rFonts w:ascii="Times New Roman" w:hAnsi="Times New Roman" w:cs="Times New Roman"/>
        </w:rPr>
        <w:t>l@s</w:t>
      </w:r>
      <w:proofErr w:type="spellEnd"/>
      <w:r w:rsidR="00FE7F4C" w:rsidRPr="00023F23">
        <w:rPr>
          <w:rFonts w:ascii="Times New Roman" w:hAnsi="Times New Roman" w:cs="Times New Roman"/>
        </w:rPr>
        <w:t xml:space="preserve"> </w:t>
      </w:r>
      <w:proofErr w:type="spellStart"/>
      <w:r w:rsidR="00FE7F4C" w:rsidRPr="00023F23">
        <w:rPr>
          <w:rFonts w:ascii="Times New Roman" w:hAnsi="Times New Roman" w:cs="Times New Roman"/>
        </w:rPr>
        <w:t>trabajador@s</w:t>
      </w:r>
      <w:proofErr w:type="spellEnd"/>
      <w:r w:rsidR="00FE7F4C" w:rsidRPr="00023F23">
        <w:rPr>
          <w:rFonts w:ascii="Times New Roman" w:hAnsi="Times New Roman" w:cs="Times New Roman"/>
        </w:rPr>
        <w:t xml:space="preserve"> del centro se</w:t>
      </w:r>
      <w:r w:rsidR="00096A2A" w:rsidRPr="00023F23">
        <w:rPr>
          <w:rFonts w:ascii="Times New Roman" w:hAnsi="Times New Roman" w:cs="Times New Roman"/>
        </w:rPr>
        <w:t xml:space="preserve">  relacionan </w:t>
      </w:r>
      <w:r w:rsidR="003124F2" w:rsidRPr="00023F23">
        <w:rPr>
          <w:rFonts w:ascii="Times New Roman" w:hAnsi="Times New Roman" w:cs="Times New Roman"/>
        </w:rPr>
        <w:t>en la calle</w:t>
      </w:r>
      <w:r w:rsidR="00096A2A" w:rsidRPr="00023F23">
        <w:rPr>
          <w:rFonts w:ascii="Times New Roman" w:hAnsi="Times New Roman" w:cs="Times New Roman"/>
        </w:rPr>
        <w:t>,</w:t>
      </w:r>
      <w:r w:rsidR="009D5ECC" w:rsidRPr="00023F23">
        <w:rPr>
          <w:rFonts w:ascii="Times New Roman" w:hAnsi="Times New Roman" w:cs="Times New Roman"/>
        </w:rPr>
        <w:t xml:space="preserve"> </w:t>
      </w:r>
      <w:r w:rsidR="003124F2" w:rsidRPr="00023F23">
        <w:rPr>
          <w:rFonts w:ascii="Times New Roman" w:hAnsi="Times New Roman" w:cs="Times New Roman"/>
        </w:rPr>
        <w:t xml:space="preserve">y </w:t>
      </w:r>
      <w:r w:rsidR="00096A2A" w:rsidRPr="00023F23">
        <w:rPr>
          <w:rFonts w:ascii="Times New Roman" w:hAnsi="Times New Roman" w:cs="Times New Roman"/>
        </w:rPr>
        <w:t xml:space="preserve"> </w:t>
      </w:r>
      <w:r w:rsidR="00FE7F4C" w:rsidRPr="00023F23">
        <w:rPr>
          <w:rFonts w:ascii="Times New Roman" w:hAnsi="Times New Roman" w:cs="Times New Roman"/>
        </w:rPr>
        <w:t xml:space="preserve">tienen hijos en </w:t>
      </w:r>
      <w:r w:rsidR="00941711" w:rsidRPr="00023F23">
        <w:rPr>
          <w:rFonts w:ascii="Times New Roman" w:hAnsi="Times New Roman" w:cs="Times New Roman"/>
        </w:rPr>
        <w:t xml:space="preserve">los </w:t>
      </w:r>
      <w:r w:rsidR="00FE7F4C" w:rsidRPr="00023F23">
        <w:rPr>
          <w:rFonts w:ascii="Times New Roman" w:hAnsi="Times New Roman" w:cs="Times New Roman"/>
        </w:rPr>
        <w:t>colegios</w:t>
      </w:r>
      <w:r w:rsidR="00B14CB9">
        <w:rPr>
          <w:rFonts w:ascii="Times New Roman" w:hAnsi="Times New Roman" w:cs="Times New Roman"/>
        </w:rPr>
        <w:t xml:space="preserve">, </w:t>
      </w:r>
      <w:r w:rsidR="00FE7F4C" w:rsidRPr="00023F23">
        <w:rPr>
          <w:rFonts w:ascii="Times New Roman" w:hAnsi="Times New Roman" w:cs="Times New Roman"/>
        </w:rPr>
        <w:t xml:space="preserve"> </w:t>
      </w:r>
      <w:r w:rsidR="00727323" w:rsidRPr="00023F23">
        <w:rPr>
          <w:rFonts w:ascii="Times New Roman" w:hAnsi="Times New Roman" w:cs="Times New Roman"/>
        </w:rPr>
        <w:t>mientras se</w:t>
      </w:r>
      <w:r w:rsidR="00096A2A" w:rsidRPr="00023F23">
        <w:rPr>
          <w:rFonts w:ascii="Times New Roman" w:hAnsi="Times New Roman" w:cs="Times New Roman"/>
        </w:rPr>
        <w:t xml:space="preserve"> niegan visitas </w:t>
      </w:r>
      <w:r w:rsidR="00BF1E72" w:rsidRPr="00023F23">
        <w:rPr>
          <w:rFonts w:ascii="Times New Roman" w:hAnsi="Times New Roman" w:cs="Times New Roman"/>
        </w:rPr>
        <w:t xml:space="preserve">a </w:t>
      </w:r>
      <w:r w:rsidR="005A1B5A" w:rsidRPr="00023F23">
        <w:rPr>
          <w:rFonts w:ascii="Times New Roman" w:hAnsi="Times New Roman" w:cs="Times New Roman"/>
        </w:rPr>
        <w:t>familiares que guardarían todas las precauciones</w:t>
      </w:r>
      <w:r w:rsidR="00096A2A" w:rsidRPr="00023F23">
        <w:rPr>
          <w:rFonts w:ascii="Times New Roman" w:hAnsi="Times New Roman" w:cs="Times New Roman"/>
        </w:rPr>
        <w:t>.</w:t>
      </w:r>
    </w:p>
    <w:p w:rsidR="00296BA6" w:rsidRPr="00023F23" w:rsidRDefault="00296BA6" w:rsidP="006A21FF">
      <w:pPr>
        <w:spacing w:after="0" w:line="360" w:lineRule="auto"/>
        <w:ind w:left="-993" w:right="-1135"/>
        <w:jc w:val="both"/>
        <w:rPr>
          <w:rFonts w:ascii="Times New Roman" w:hAnsi="Times New Roman" w:cs="Times New Roman"/>
        </w:rPr>
      </w:pPr>
      <w:r w:rsidRPr="00023F23">
        <w:rPr>
          <w:rFonts w:ascii="Times New Roman" w:hAnsi="Times New Roman" w:cs="Times New Roman"/>
        </w:rPr>
        <w:t xml:space="preserve">Por lo expuesto, SOLICITAMOS tengan por recibido este escrito y registrado </w:t>
      </w:r>
      <w:r w:rsidR="00512D94" w:rsidRPr="00023F23">
        <w:rPr>
          <w:rFonts w:ascii="Times New Roman" w:hAnsi="Times New Roman" w:cs="Times New Roman"/>
        </w:rPr>
        <w:t>para hacerlo conocer a toda la plantilla, pues a ellos les compete legalmente todo lo aquí expuesto</w:t>
      </w:r>
      <w:r w:rsidR="003F0A6C">
        <w:rPr>
          <w:rFonts w:ascii="Times New Roman" w:hAnsi="Times New Roman" w:cs="Times New Roman"/>
        </w:rPr>
        <w:t>, y deben saberlo,</w:t>
      </w:r>
      <w:r w:rsidR="00512D94" w:rsidRPr="00023F23">
        <w:rPr>
          <w:rFonts w:ascii="Times New Roman" w:hAnsi="Times New Roman" w:cs="Times New Roman"/>
        </w:rPr>
        <w:t xml:space="preserve"> </w:t>
      </w:r>
      <w:r w:rsidR="003F0A6C">
        <w:rPr>
          <w:rFonts w:ascii="Times New Roman" w:hAnsi="Times New Roman" w:cs="Times New Roman"/>
        </w:rPr>
        <w:t>pues puede acarrear</w:t>
      </w:r>
      <w:r w:rsidR="00512D94" w:rsidRPr="00023F23">
        <w:rPr>
          <w:rFonts w:ascii="Times New Roman" w:hAnsi="Times New Roman" w:cs="Times New Roman"/>
        </w:rPr>
        <w:t xml:space="preserve"> en un futuro consecuencias negativas </w:t>
      </w:r>
      <w:r w:rsidR="003F0A6C">
        <w:rPr>
          <w:rFonts w:ascii="Times New Roman" w:hAnsi="Times New Roman" w:cs="Times New Roman"/>
        </w:rPr>
        <w:t xml:space="preserve">a todos </w:t>
      </w:r>
      <w:r w:rsidR="00512D94" w:rsidRPr="00023F23">
        <w:rPr>
          <w:rFonts w:ascii="Times New Roman" w:hAnsi="Times New Roman" w:cs="Times New Roman"/>
        </w:rPr>
        <w:t xml:space="preserve">si no se </w:t>
      </w:r>
      <w:r w:rsidR="003F0A6C">
        <w:rPr>
          <w:rFonts w:ascii="Times New Roman" w:hAnsi="Times New Roman" w:cs="Times New Roman"/>
        </w:rPr>
        <w:t xml:space="preserve">les </w:t>
      </w:r>
      <w:bookmarkStart w:id="0" w:name="_GoBack"/>
      <w:bookmarkEnd w:id="0"/>
      <w:r w:rsidR="00512D94" w:rsidRPr="00023F23">
        <w:rPr>
          <w:rFonts w:ascii="Times New Roman" w:hAnsi="Times New Roman" w:cs="Times New Roman"/>
        </w:rPr>
        <w:t>da a conocer este escrito.</w:t>
      </w:r>
    </w:p>
    <w:p w:rsidR="00512D94" w:rsidRPr="00023F23" w:rsidRDefault="006A21FF" w:rsidP="009D5ECC">
      <w:pPr>
        <w:spacing w:line="360" w:lineRule="auto"/>
        <w:ind w:left="-993" w:right="-1135"/>
        <w:jc w:val="both"/>
        <w:rPr>
          <w:rFonts w:ascii="Times New Roman" w:hAnsi="Times New Roman" w:cs="Times New Roman"/>
        </w:rPr>
      </w:pPr>
      <w:r w:rsidRPr="00023F23">
        <w:rPr>
          <w:rFonts w:ascii="Times New Roman" w:hAnsi="Times New Roman" w:cs="Times New Roman"/>
        </w:rPr>
        <w:t>EN SUMA ESPEREMOS QUE LA CONCIENCIA LES DICTE LO MEJOR POSIBLE POR EL BIEN DE TODOS EN GENERAL</w:t>
      </w:r>
      <w:r w:rsidR="00512D94" w:rsidRPr="00023F23">
        <w:rPr>
          <w:rFonts w:ascii="Times New Roman" w:hAnsi="Times New Roman" w:cs="Times New Roman"/>
        </w:rPr>
        <w:t>.</w:t>
      </w:r>
    </w:p>
    <w:p w:rsidR="004126A5" w:rsidRPr="001621AA" w:rsidRDefault="004126A5" w:rsidP="009D5ECC">
      <w:pPr>
        <w:ind w:left="-993" w:right="-1135"/>
        <w:rPr>
          <w:rFonts w:ascii="Times New Roman" w:hAnsi="Times New Roman" w:cs="Times New Roman"/>
        </w:rPr>
      </w:pPr>
    </w:p>
    <w:p w:rsidR="000F1D0C" w:rsidRPr="001621AA" w:rsidRDefault="000F1D0C" w:rsidP="009D5ECC">
      <w:pPr>
        <w:ind w:left="-993" w:right="-1135"/>
        <w:rPr>
          <w:rFonts w:ascii="Times New Roman" w:hAnsi="Times New Roman" w:cs="Times New Roman"/>
        </w:rPr>
      </w:pPr>
    </w:p>
    <w:sectPr w:rsidR="000F1D0C" w:rsidRPr="001621AA" w:rsidSect="009D5ECC">
      <w:pgSz w:w="11906" w:h="16838"/>
      <w:pgMar w:top="851" w:right="1701" w:bottom="851"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EB5" w:rsidRDefault="00195EB5" w:rsidP="00F523AC">
      <w:pPr>
        <w:spacing w:after="0" w:line="240" w:lineRule="auto"/>
      </w:pPr>
      <w:r>
        <w:separator/>
      </w:r>
    </w:p>
  </w:endnote>
  <w:endnote w:type="continuationSeparator" w:id="0">
    <w:p w:rsidR="00195EB5" w:rsidRDefault="00195EB5" w:rsidP="00F52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EB5" w:rsidRDefault="00195EB5" w:rsidP="00F523AC">
      <w:pPr>
        <w:spacing w:after="0" w:line="240" w:lineRule="auto"/>
      </w:pPr>
      <w:r>
        <w:separator/>
      </w:r>
    </w:p>
  </w:footnote>
  <w:footnote w:type="continuationSeparator" w:id="0">
    <w:p w:rsidR="00195EB5" w:rsidRDefault="00195EB5" w:rsidP="00F523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766"/>
    <w:rsid w:val="00013796"/>
    <w:rsid w:val="0001706E"/>
    <w:rsid w:val="00023F23"/>
    <w:rsid w:val="00045367"/>
    <w:rsid w:val="000636BE"/>
    <w:rsid w:val="00065250"/>
    <w:rsid w:val="00075102"/>
    <w:rsid w:val="00096A2A"/>
    <w:rsid w:val="00096B32"/>
    <w:rsid w:val="000B0EB9"/>
    <w:rsid w:val="000C289D"/>
    <w:rsid w:val="000C616D"/>
    <w:rsid w:val="000D2E48"/>
    <w:rsid w:val="000F0C5E"/>
    <w:rsid w:val="000F1D0C"/>
    <w:rsid w:val="000F75D1"/>
    <w:rsid w:val="00113AE8"/>
    <w:rsid w:val="00122954"/>
    <w:rsid w:val="001507F6"/>
    <w:rsid w:val="001518F1"/>
    <w:rsid w:val="00151EE1"/>
    <w:rsid w:val="001565C3"/>
    <w:rsid w:val="00160D11"/>
    <w:rsid w:val="00161590"/>
    <w:rsid w:val="001621AA"/>
    <w:rsid w:val="00190D8C"/>
    <w:rsid w:val="00195EB5"/>
    <w:rsid w:val="00197DEE"/>
    <w:rsid w:val="001B5278"/>
    <w:rsid w:val="001C7F07"/>
    <w:rsid w:val="001D0E40"/>
    <w:rsid w:val="001E3C10"/>
    <w:rsid w:val="001E5B68"/>
    <w:rsid w:val="001F14D2"/>
    <w:rsid w:val="00205650"/>
    <w:rsid w:val="0021518E"/>
    <w:rsid w:val="002343C0"/>
    <w:rsid w:val="00245CE1"/>
    <w:rsid w:val="002931A2"/>
    <w:rsid w:val="00296BA6"/>
    <w:rsid w:val="002A0F76"/>
    <w:rsid w:val="002A308F"/>
    <w:rsid w:val="002E0643"/>
    <w:rsid w:val="002F150D"/>
    <w:rsid w:val="002F203B"/>
    <w:rsid w:val="00301CFE"/>
    <w:rsid w:val="003124F2"/>
    <w:rsid w:val="0032464F"/>
    <w:rsid w:val="00326457"/>
    <w:rsid w:val="00327797"/>
    <w:rsid w:val="0035097C"/>
    <w:rsid w:val="003823BC"/>
    <w:rsid w:val="0038567C"/>
    <w:rsid w:val="003A202F"/>
    <w:rsid w:val="003A3AC7"/>
    <w:rsid w:val="003C7DFE"/>
    <w:rsid w:val="003D5156"/>
    <w:rsid w:val="003D6909"/>
    <w:rsid w:val="003E0D98"/>
    <w:rsid w:val="003E7C79"/>
    <w:rsid w:val="003F0A6C"/>
    <w:rsid w:val="003F1615"/>
    <w:rsid w:val="003F5D9F"/>
    <w:rsid w:val="00410CD9"/>
    <w:rsid w:val="004126A5"/>
    <w:rsid w:val="004179CD"/>
    <w:rsid w:val="00440A34"/>
    <w:rsid w:val="0046411C"/>
    <w:rsid w:val="00480E7B"/>
    <w:rsid w:val="00486077"/>
    <w:rsid w:val="00497CE6"/>
    <w:rsid w:val="004A3DC9"/>
    <w:rsid w:val="004B7788"/>
    <w:rsid w:val="004C1E70"/>
    <w:rsid w:val="004C675E"/>
    <w:rsid w:val="004E1EA4"/>
    <w:rsid w:val="004E7D31"/>
    <w:rsid w:val="004F3D88"/>
    <w:rsid w:val="00511359"/>
    <w:rsid w:val="00512D94"/>
    <w:rsid w:val="00531E50"/>
    <w:rsid w:val="00550E68"/>
    <w:rsid w:val="00577D8A"/>
    <w:rsid w:val="0058374B"/>
    <w:rsid w:val="00584BC9"/>
    <w:rsid w:val="00593839"/>
    <w:rsid w:val="005A1B5A"/>
    <w:rsid w:val="005A46C2"/>
    <w:rsid w:val="005A5C86"/>
    <w:rsid w:val="005D5CED"/>
    <w:rsid w:val="005E2A27"/>
    <w:rsid w:val="005E613F"/>
    <w:rsid w:val="005F7F53"/>
    <w:rsid w:val="0060753C"/>
    <w:rsid w:val="00610584"/>
    <w:rsid w:val="006128C1"/>
    <w:rsid w:val="00616DEC"/>
    <w:rsid w:val="006229EF"/>
    <w:rsid w:val="006649C6"/>
    <w:rsid w:val="00674FD4"/>
    <w:rsid w:val="00687C14"/>
    <w:rsid w:val="006A1BC1"/>
    <w:rsid w:val="006A21FF"/>
    <w:rsid w:val="006B4FDF"/>
    <w:rsid w:val="006B78E9"/>
    <w:rsid w:val="006C2F64"/>
    <w:rsid w:val="006C7B2F"/>
    <w:rsid w:val="006D4EE5"/>
    <w:rsid w:val="006E5DF1"/>
    <w:rsid w:val="006F7B64"/>
    <w:rsid w:val="00722DFD"/>
    <w:rsid w:val="00727323"/>
    <w:rsid w:val="00730A18"/>
    <w:rsid w:val="007445AE"/>
    <w:rsid w:val="007727D2"/>
    <w:rsid w:val="007826EF"/>
    <w:rsid w:val="00792945"/>
    <w:rsid w:val="00796A24"/>
    <w:rsid w:val="007B512B"/>
    <w:rsid w:val="007F0405"/>
    <w:rsid w:val="007F34CB"/>
    <w:rsid w:val="007F4776"/>
    <w:rsid w:val="00804057"/>
    <w:rsid w:val="00823350"/>
    <w:rsid w:val="00877C25"/>
    <w:rsid w:val="0088140E"/>
    <w:rsid w:val="00890A9E"/>
    <w:rsid w:val="00897783"/>
    <w:rsid w:val="008A4297"/>
    <w:rsid w:val="008D267C"/>
    <w:rsid w:val="008D4500"/>
    <w:rsid w:val="008E44A1"/>
    <w:rsid w:val="008E56FC"/>
    <w:rsid w:val="00906DDF"/>
    <w:rsid w:val="00912722"/>
    <w:rsid w:val="009246B8"/>
    <w:rsid w:val="00926109"/>
    <w:rsid w:val="00941711"/>
    <w:rsid w:val="00942EF6"/>
    <w:rsid w:val="00951517"/>
    <w:rsid w:val="00957302"/>
    <w:rsid w:val="0097397A"/>
    <w:rsid w:val="00980299"/>
    <w:rsid w:val="009B71F1"/>
    <w:rsid w:val="009D5ECC"/>
    <w:rsid w:val="009E263D"/>
    <w:rsid w:val="009E3461"/>
    <w:rsid w:val="009F35BA"/>
    <w:rsid w:val="00A01548"/>
    <w:rsid w:val="00A30922"/>
    <w:rsid w:val="00A4083A"/>
    <w:rsid w:val="00A428D2"/>
    <w:rsid w:val="00A832B3"/>
    <w:rsid w:val="00AB5FAB"/>
    <w:rsid w:val="00AC56A1"/>
    <w:rsid w:val="00AE0AE6"/>
    <w:rsid w:val="00AE407C"/>
    <w:rsid w:val="00AF5702"/>
    <w:rsid w:val="00AF7925"/>
    <w:rsid w:val="00B01650"/>
    <w:rsid w:val="00B05CE7"/>
    <w:rsid w:val="00B14CB9"/>
    <w:rsid w:val="00B26151"/>
    <w:rsid w:val="00B27283"/>
    <w:rsid w:val="00B433AF"/>
    <w:rsid w:val="00B7453E"/>
    <w:rsid w:val="00B77D9B"/>
    <w:rsid w:val="00B80D1A"/>
    <w:rsid w:val="00B83073"/>
    <w:rsid w:val="00B84205"/>
    <w:rsid w:val="00B93664"/>
    <w:rsid w:val="00BA24B0"/>
    <w:rsid w:val="00BA2BA8"/>
    <w:rsid w:val="00BA583B"/>
    <w:rsid w:val="00BC06D3"/>
    <w:rsid w:val="00BE60EA"/>
    <w:rsid w:val="00BF1E72"/>
    <w:rsid w:val="00BF559F"/>
    <w:rsid w:val="00C12F7C"/>
    <w:rsid w:val="00C317E8"/>
    <w:rsid w:val="00C37133"/>
    <w:rsid w:val="00C43502"/>
    <w:rsid w:val="00C548AC"/>
    <w:rsid w:val="00C811B0"/>
    <w:rsid w:val="00C83BB1"/>
    <w:rsid w:val="00CB31E5"/>
    <w:rsid w:val="00CB7568"/>
    <w:rsid w:val="00CC382F"/>
    <w:rsid w:val="00CC3F26"/>
    <w:rsid w:val="00CD2EA7"/>
    <w:rsid w:val="00CD35DB"/>
    <w:rsid w:val="00CD6C99"/>
    <w:rsid w:val="00D0033D"/>
    <w:rsid w:val="00D041B4"/>
    <w:rsid w:val="00D06623"/>
    <w:rsid w:val="00D1085E"/>
    <w:rsid w:val="00D13206"/>
    <w:rsid w:val="00D301ED"/>
    <w:rsid w:val="00D470D1"/>
    <w:rsid w:val="00D73417"/>
    <w:rsid w:val="00D81BBF"/>
    <w:rsid w:val="00D86F8D"/>
    <w:rsid w:val="00D90A72"/>
    <w:rsid w:val="00D96D1A"/>
    <w:rsid w:val="00DC4666"/>
    <w:rsid w:val="00DD7A0A"/>
    <w:rsid w:val="00DE0483"/>
    <w:rsid w:val="00DF1766"/>
    <w:rsid w:val="00E02F69"/>
    <w:rsid w:val="00E05E04"/>
    <w:rsid w:val="00E43D40"/>
    <w:rsid w:val="00E46D48"/>
    <w:rsid w:val="00E75FE3"/>
    <w:rsid w:val="00E86DFD"/>
    <w:rsid w:val="00EA0713"/>
    <w:rsid w:val="00EA4A9C"/>
    <w:rsid w:val="00EC4FA9"/>
    <w:rsid w:val="00EC5B37"/>
    <w:rsid w:val="00EE41BF"/>
    <w:rsid w:val="00F003A9"/>
    <w:rsid w:val="00F2108F"/>
    <w:rsid w:val="00F523AC"/>
    <w:rsid w:val="00F61E98"/>
    <w:rsid w:val="00F63240"/>
    <w:rsid w:val="00F850D2"/>
    <w:rsid w:val="00F86635"/>
    <w:rsid w:val="00F867AB"/>
    <w:rsid w:val="00F90AFA"/>
    <w:rsid w:val="00F95D23"/>
    <w:rsid w:val="00FA03C8"/>
    <w:rsid w:val="00FA61BB"/>
    <w:rsid w:val="00FC3935"/>
    <w:rsid w:val="00FD28D3"/>
    <w:rsid w:val="00FE492A"/>
    <w:rsid w:val="00FE7F4C"/>
    <w:rsid w:val="00FF6E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F523A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523AC"/>
    <w:rPr>
      <w:sz w:val="20"/>
      <w:szCs w:val="20"/>
    </w:rPr>
  </w:style>
  <w:style w:type="character" w:styleId="Refdenotaalfinal">
    <w:name w:val="endnote reference"/>
    <w:basedOn w:val="Fuentedeprrafopredeter"/>
    <w:uiPriority w:val="99"/>
    <w:semiHidden/>
    <w:unhideWhenUsed/>
    <w:rsid w:val="00F523AC"/>
    <w:rPr>
      <w:vertAlign w:val="superscript"/>
    </w:rPr>
  </w:style>
  <w:style w:type="table" w:styleId="Tablaconcuadrcula">
    <w:name w:val="Table Grid"/>
    <w:basedOn w:val="Tablanormal"/>
    <w:uiPriority w:val="59"/>
    <w:rsid w:val="007929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32464F"/>
    <w:pPr>
      <w:widowControl w:val="0"/>
      <w:suppressAutoHyphens/>
      <w:spacing w:after="0" w:line="240" w:lineRule="auto"/>
    </w:pPr>
    <w:rPr>
      <w:rFonts w:ascii="Times New Roman" w:eastAsia="Arial Unicode MS"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F867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67AB"/>
    <w:rPr>
      <w:rFonts w:ascii="Tahoma" w:hAnsi="Tahoma" w:cs="Tahoma"/>
      <w:sz w:val="16"/>
      <w:szCs w:val="16"/>
    </w:rPr>
  </w:style>
  <w:style w:type="paragraph" w:styleId="NormalWeb">
    <w:name w:val="Normal (Web)"/>
    <w:basedOn w:val="Normal"/>
    <w:uiPriority w:val="99"/>
    <w:semiHidden/>
    <w:unhideWhenUsed/>
    <w:rsid w:val="00151E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51E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F523A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523AC"/>
    <w:rPr>
      <w:sz w:val="20"/>
      <w:szCs w:val="20"/>
    </w:rPr>
  </w:style>
  <w:style w:type="character" w:styleId="Refdenotaalfinal">
    <w:name w:val="endnote reference"/>
    <w:basedOn w:val="Fuentedeprrafopredeter"/>
    <w:uiPriority w:val="99"/>
    <w:semiHidden/>
    <w:unhideWhenUsed/>
    <w:rsid w:val="00F523AC"/>
    <w:rPr>
      <w:vertAlign w:val="superscript"/>
    </w:rPr>
  </w:style>
  <w:style w:type="table" w:styleId="Tablaconcuadrcula">
    <w:name w:val="Table Grid"/>
    <w:basedOn w:val="Tablanormal"/>
    <w:uiPriority w:val="59"/>
    <w:rsid w:val="007929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32464F"/>
    <w:pPr>
      <w:widowControl w:val="0"/>
      <w:suppressAutoHyphens/>
      <w:spacing w:after="0" w:line="240" w:lineRule="auto"/>
    </w:pPr>
    <w:rPr>
      <w:rFonts w:ascii="Times New Roman" w:eastAsia="Arial Unicode MS"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F867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67AB"/>
    <w:rPr>
      <w:rFonts w:ascii="Tahoma" w:hAnsi="Tahoma" w:cs="Tahoma"/>
      <w:sz w:val="16"/>
      <w:szCs w:val="16"/>
    </w:rPr>
  </w:style>
  <w:style w:type="paragraph" w:styleId="NormalWeb">
    <w:name w:val="Normal (Web)"/>
    <w:basedOn w:val="Normal"/>
    <w:uiPriority w:val="99"/>
    <w:semiHidden/>
    <w:unhideWhenUsed/>
    <w:rsid w:val="00151E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51E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356649">
      <w:bodyDiv w:val="1"/>
      <w:marLeft w:val="0"/>
      <w:marRight w:val="0"/>
      <w:marTop w:val="0"/>
      <w:marBottom w:val="0"/>
      <w:divBdr>
        <w:top w:val="none" w:sz="0" w:space="0" w:color="auto"/>
        <w:left w:val="none" w:sz="0" w:space="0" w:color="auto"/>
        <w:bottom w:val="none" w:sz="0" w:space="0" w:color="auto"/>
        <w:right w:val="none" w:sz="0" w:space="0" w:color="auto"/>
      </w:divBdr>
    </w:div>
    <w:div w:id="1346715347">
      <w:bodyDiv w:val="1"/>
      <w:marLeft w:val="0"/>
      <w:marRight w:val="0"/>
      <w:marTop w:val="0"/>
      <w:marBottom w:val="0"/>
      <w:divBdr>
        <w:top w:val="none" w:sz="0" w:space="0" w:color="auto"/>
        <w:left w:val="none" w:sz="0" w:space="0" w:color="auto"/>
        <w:bottom w:val="none" w:sz="0" w:space="0" w:color="auto"/>
        <w:right w:val="none" w:sz="0" w:space="0" w:color="auto"/>
      </w:divBdr>
    </w:div>
    <w:div w:id="1473786587">
      <w:bodyDiv w:val="1"/>
      <w:marLeft w:val="0"/>
      <w:marRight w:val="0"/>
      <w:marTop w:val="0"/>
      <w:marBottom w:val="0"/>
      <w:divBdr>
        <w:top w:val="none" w:sz="0" w:space="0" w:color="auto"/>
        <w:left w:val="none" w:sz="0" w:space="0" w:color="auto"/>
        <w:bottom w:val="none" w:sz="0" w:space="0" w:color="auto"/>
        <w:right w:val="none" w:sz="0" w:space="0" w:color="auto"/>
      </w:divBdr>
    </w:div>
    <w:div w:id="20809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1150</Words>
  <Characters>6327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Maku</dc:creator>
  <cp:lastModifiedBy>Maku</cp:lastModifiedBy>
  <cp:revision>68</cp:revision>
  <dcterms:created xsi:type="dcterms:W3CDTF">2020-12-22T19:56:00Z</dcterms:created>
  <dcterms:modified xsi:type="dcterms:W3CDTF">2020-12-22T22:07:00Z</dcterms:modified>
</cp:coreProperties>
</file>